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4CFC7231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increased </w:t>
      </w:r>
      <w:r w:rsidR="008A3369">
        <w:rPr>
          <w:rFonts w:ascii="Arial" w:eastAsia="Calibri" w:hAnsi="Arial" w:cs="Arial"/>
          <w:bCs/>
          <w:sz w:val="22"/>
          <w:szCs w:val="22"/>
        </w:rPr>
        <w:t>32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A0F2C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A3369">
        <w:rPr>
          <w:rFonts w:ascii="Arial" w:eastAsia="Calibri" w:hAnsi="Arial" w:cs="Arial"/>
          <w:bCs/>
          <w:sz w:val="22"/>
          <w:szCs w:val="22"/>
        </w:rPr>
        <w:t>October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00C6C213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8A3369">
        <w:rPr>
          <w:rFonts w:ascii="Arial" w:eastAsia="Calibri" w:hAnsi="Arial" w:cs="Arial"/>
          <w:bCs/>
          <w:sz w:val="22"/>
          <w:szCs w:val="22"/>
        </w:rPr>
        <w:t>69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7AF0">
        <w:rPr>
          <w:rFonts w:ascii="Arial" w:eastAsia="Calibri" w:hAnsi="Arial" w:cs="Arial"/>
          <w:bCs/>
          <w:sz w:val="22"/>
          <w:szCs w:val="22"/>
        </w:rPr>
        <w:t>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710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A3369">
        <w:rPr>
          <w:rFonts w:ascii="Arial" w:eastAsia="Calibri" w:hAnsi="Arial" w:cs="Arial"/>
          <w:bCs/>
          <w:sz w:val="22"/>
          <w:szCs w:val="22"/>
        </w:rPr>
        <w:t>November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651BF112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</w:t>
      </w:r>
      <w:r w:rsidR="0037470E">
        <w:rPr>
          <w:rFonts w:ascii="Arial" w:hAnsi="Arial" w:cs="Arial"/>
          <w:b/>
          <w:sz w:val="22"/>
        </w:rPr>
        <w:t>s</w:t>
      </w:r>
      <w:r w:rsidRPr="008E792F">
        <w:rPr>
          <w:rFonts w:ascii="Arial" w:hAnsi="Arial" w:cs="Arial"/>
          <w:b/>
          <w:sz w:val="22"/>
        </w:rPr>
        <w:t>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640FFE0F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A51AB1">
        <w:rPr>
          <w:rFonts w:ascii="Arial" w:hAnsi="Arial" w:cs="Arial"/>
          <w:bCs/>
          <w:sz w:val="22"/>
          <w:szCs w:val="22"/>
        </w:rPr>
        <w:t>6</w:t>
      </w:r>
      <w:r w:rsidR="008A3369">
        <w:rPr>
          <w:rFonts w:ascii="Arial" w:hAnsi="Arial" w:cs="Arial"/>
          <w:bCs/>
          <w:sz w:val="22"/>
          <w:szCs w:val="22"/>
        </w:rPr>
        <w:t>6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37415F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37415F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50140537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A51AB1">
        <w:rPr>
          <w:rFonts w:ascii="Arial" w:eastAsia="Calibri" w:hAnsi="Arial" w:cs="Arial"/>
          <w:sz w:val="22"/>
          <w:szCs w:val="22"/>
        </w:rPr>
        <w:t xml:space="preserve">increased </w:t>
      </w:r>
      <w:r w:rsidR="008A3369">
        <w:rPr>
          <w:rFonts w:ascii="Arial" w:eastAsia="Calibri" w:hAnsi="Arial" w:cs="Arial"/>
          <w:sz w:val="22"/>
          <w:szCs w:val="22"/>
        </w:rPr>
        <w:t>46</w:t>
      </w:r>
      <w:r w:rsidR="008A3369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8A3369">
        <w:rPr>
          <w:rFonts w:ascii="Arial" w:eastAsia="Calibri" w:hAnsi="Arial" w:cs="Arial"/>
          <w:bCs/>
          <w:sz w:val="22"/>
          <w:szCs w:val="22"/>
        </w:rPr>
        <w:t>113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740AA495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A5B8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A3369">
        <w:rPr>
          <w:rFonts w:ascii="Arial" w:eastAsia="Calibri" w:hAnsi="Arial" w:cs="Arial"/>
          <w:bCs/>
          <w:sz w:val="22"/>
          <w:szCs w:val="22"/>
        </w:rPr>
        <w:t>increased six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7D6F16">
        <w:rPr>
          <w:rFonts w:ascii="Arial" w:eastAsia="Calibri" w:hAnsi="Arial" w:cs="Arial"/>
          <w:bCs/>
          <w:sz w:val="22"/>
          <w:szCs w:val="22"/>
        </w:rPr>
        <w:t xml:space="preserve">decreased </w:t>
      </w:r>
      <w:r w:rsidR="008A3369">
        <w:rPr>
          <w:rFonts w:ascii="Arial" w:eastAsia="Calibri" w:hAnsi="Arial" w:cs="Arial"/>
          <w:bCs/>
          <w:sz w:val="22"/>
          <w:szCs w:val="22"/>
        </w:rPr>
        <w:t>nine</w:t>
      </w:r>
      <w:r w:rsidR="008A336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D6F16">
        <w:rPr>
          <w:rFonts w:ascii="Arial" w:eastAsia="Calibri" w:hAnsi="Arial" w:cs="Arial"/>
          <w:bCs/>
          <w:sz w:val="22"/>
          <w:szCs w:val="22"/>
        </w:rPr>
        <w:t>percent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946483F" w:rsidR="00977CF3" w:rsidRPr="008148D3" w:rsidRDefault="00977CF3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5758D380" w:rsidR="00977CF3" w:rsidRPr="00072A5A" w:rsidRDefault="00801ED9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53E27EC8" w:rsidR="00977CF3" w:rsidRPr="008148D3" w:rsidRDefault="00977CF3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2102BA"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337C6EE9" w:rsidR="00977CF3" w:rsidRPr="00072A5A" w:rsidRDefault="00E8559E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6E8E2632" w:rsidR="00977CF3" w:rsidRPr="008148D3" w:rsidRDefault="00977CF3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5E5C50A3" w:rsidR="00977CF3" w:rsidRPr="00072A5A" w:rsidRDefault="00A51AB1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B0796A9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168E5C74" w:rsidR="00977CF3" w:rsidRPr="00072A5A" w:rsidRDefault="00A51AB1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6E7D7C72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344EA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5F1C04FE" w:rsidR="00977CF3" w:rsidRPr="00072A5A" w:rsidRDefault="004A014E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50F86D8C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44EA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658F7590" w:rsidR="00977CF3" w:rsidRPr="00072A5A" w:rsidRDefault="004A014E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592DA32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4B9E101F" w:rsidR="00977CF3" w:rsidRPr="00072A5A" w:rsidRDefault="00A51AB1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85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69B9E15D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3D77FEF2" w:rsidR="00977CF3" w:rsidRPr="00072A5A" w:rsidRDefault="00E8559E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3F7C572A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6A0F2C">
        <w:rPr>
          <w:rFonts w:ascii="Arial" w:hAnsi="Arial" w:cs="Arial"/>
          <w:bCs/>
          <w:sz w:val="22"/>
          <w:szCs w:val="22"/>
        </w:rPr>
        <w:t>3</w:t>
      </w:r>
      <w:r w:rsidR="008A3369">
        <w:rPr>
          <w:rFonts w:ascii="Arial" w:hAnsi="Arial" w:cs="Arial"/>
          <w:bCs/>
          <w:sz w:val="22"/>
          <w:szCs w:val="22"/>
        </w:rPr>
        <w:t>3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934F7B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934F7B">
        <w:rPr>
          <w:rFonts w:ascii="Arial" w:hAnsi="Arial" w:cs="Arial"/>
          <w:bCs/>
          <w:sz w:val="22"/>
          <w:szCs w:val="22"/>
        </w:rPr>
        <w:t xml:space="preserve">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35C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2028CA84" w:rsidR="000A135C" w:rsidRPr="008148D3" w:rsidRDefault="000A135C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5B88544E" w:rsidR="000A135C" w:rsidRPr="00072A5A" w:rsidRDefault="002102BA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5</w:t>
            </w:r>
            <w:r w:rsidR="000A135C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18171047" w:rsidR="000A135C" w:rsidRPr="008148D3" w:rsidRDefault="000A135C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49AC7C25" w:rsidR="000A135C" w:rsidRPr="00072A5A" w:rsidRDefault="002102BA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16</w:t>
            </w:r>
            <w:r w:rsidR="000A135C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79237027" w:rsidR="000A135C" w:rsidRPr="008148D3" w:rsidRDefault="000A135C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5F928AC4" w:rsidR="000A135C" w:rsidRPr="00072A5A" w:rsidRDefault="000A135C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13E27220" w:rsidR="000A135C" w:rsidRPr="008148D3" w:rsidRDefault="000A135C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 4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60B18DD5" w:rsidR="000A135C" w:rsidRPr="00072A5A" w:rsidRDefault="000A135C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169B1958" w:rsidR="000A135C" w:rsidRPr="008148D3" w:rsidRDefault="000A135C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368F3B43" w:rsidR="000A135C" w:rsidRPr="00072A5A" w:rsidRDefault="000A135C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7396EDFD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0DF313A2" w:rsidR="000A135C" w:rsidRPr="00072A5A" w:rsidRDefault="002102BA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3</w:t>
            </w:r>
            <w:r w:rsidR="000A135C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4144D62A" w:rsidR="000A135C" w:rsidRPr="008148D3" w:rsidRDefault="000A135C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 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041C0958" w:rsidR="000A135C" w:rsidRPr="00072A5A" w:rsidRDefault="002102BA" w:rsidP="00344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18</w:t>
            </w:r>
            <w:r w:rsidR="000A135C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1CCB5113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  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429F1C88" w:rsidR="000A135C" w:rsidRPr="00072A5A" w:rsidRDefault="000A135C" w:rsidP="00210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</w:t>
            </w:r>
            <w:r w:rsidR="002102B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0EF9B3C5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6A0F2C">
        <w:rPr>
          <w:rFonts w:ascii="Arial" w:hAnsi="Arial" w:cs="Arial"/>
          <w:bCs/>
          <w:sz w:val="22"/>
          <w:szCs w:val="22"/>
        </w:rPr>
        <w:t>53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</w:t>
      </w:r>
      <w:r w:rsidR="00E8559E">
        <w:rPr>
          <w:rFonts w:ascii="Arial" w:hAnsi="Arial" w:cs="Arial"/>
          <w:bCs/>
          <w:sz w:val="22"/>
          <w:szCs w:val="22"/>
        </w:rPr>
        <w:t>3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>Flatbed</w:t>
      </w:r>
      <w:r w:rsidR="002A5D15">
        <w:rPr>
          <w:rFonts w:ascii="Arial" w:hAnsi="Arial" w:cs="Arial"/>
          <w:bCs/>
          <w:sz w:val="22"/>
          <w:szCs w:val="22"/>
        </w:rPr>
        <w:t>s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E8559E">
        <w:rPr>
          <w:rFonts w:ascii="Arial" w:hAnsi="Arial" w:cs="Arial"/>
          <w:bCs/>
          <w:sz w:val="22"/>
          <w:szCs w:val="22"/>
        </w:rPr>
        <w:t>9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801ED9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EC40A12" w:rsidR="00344EAD" w:rsidRDefault="00344EAD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br w:type="page"/>
      </w:r>
    </w:p>
    <w:p w14:paraId="41C34C6D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5E002569" w:rsidR="00ED4259" w:rsidRPr="00C075FB" w:rsidRDefault="00047458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610FECAB" w:rsidR="00ED4259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C63322E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52E6BF8D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178CF52D" w:rsidR="00ED4259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06253E5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21D3467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1CC91E9B" w:rsidR="00ED4259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0FC9D68C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F8BB448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-11%</w:t>
            </w: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F48D17E" w:rsidR="00ED4259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3A1987A2" w:rsidR="00ED4259" w:rsidRPr="00653854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28A167EB" w:rsidR="00ED4259" w:rsidRPr="00653854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14B96467" w:rsidR="00ED4259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46FF46BF" w:rsidR="00ED4259" w:rsidRPr="002A2F15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0FC852CA" w:rsidR="00ED4259" w:rsidRPr="002A2F15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3349CE" w:rsidRPr="00FA3821" w14:paraId="2270809E" w14:textId="77777777" w:rsidTr="000F2426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3349CE" w:rsidRPr="00057861" w:rsidRDefault="003349CE" w:rsidP="003349CE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3349CE" w:rsidRPr="00057861" w:rsidRDefault="003349CE" w:rsidP="003349CE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3349CE" w:rsidRPr="00465EDF" w:rsidRDefault="003349CE" w:rsidP="003349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3349CE" w:rsidRPr="007E6CC9" w:rsidRDefault="003349CE" w:rsidP="003349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3349CE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3349CE" w:rsidRPr="00643D87" w:rsidRDefault="003349CE" w:rsidP="003349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32392033" w:rsidR="003349CE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A3997" w14:textId="54950B8F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01C3" w14:textId="74E94E47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8A3369" w:rsidRPr="00FA3821" w14:paraId="0422BF4F" w14:textId="77777777" w:rsidTr="00344EAD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8A3369" w:rsidRPr="00057861" w:rsidRDefault="008A3369" w:rsidP="008A3369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8A3369" w:rsidRPr="00057861" w:rsidRDefault="008A3369" w:rsidP="008A3369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8A3369" w:rsidRPr="00465EDF" w:rsidRDefault="008A3369" w:rsidP="008A33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8A3369" w:rsidRPr="005653B4" w:rsidRDefault="008A3369" w:rsidP="008A33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8A3369" w:rsidRPr="00E46516" w:rsidRDefault="008A3369" w:rsidP="008A3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8A3369" w:rsidRDefault="008A3369" w:rsidP="008A3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8A3369" w:rsidRPr="00643D87" w:rsidRDefault="008A3369" w:rsidP="008A33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C09E" w14:textId="62906B04" w:rsidR="008A3369" w:rsidRDefault="008A3369" w:rsidP="008A3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46BD" w14:textId="59665D28" w:rsidR="008A3369" w:rsidRPr="00E46516" w:rsidRDefault="008A3369" w:rsidP="008A3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8059" w14:textId="4710A62A" w:rsidR="008A3369" w:rsidRPr="00E46516" w:rsidRDefault="008A3369" w:rsidP="008A3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1C7245BD" w:rsidR="00002D22" w:rsidRDefault="008A3369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28908C4C" wp14:editId="074D6516">
            <wp:extent cx="5304155" cy="3822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4B2C9B87" w:rsidR="00ED4259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87D2852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37958FB9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4F158B20" w:rsidR="00ED4259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45DEE043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3E2242DD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35E9335A" w:rsidR="00ED4259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695BD53F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37868BF5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289C380D" w:rsidR="00ED4259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11536C65" w:rsidR="00ED4259" w:rsidRPr="00744555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598D901C" w:rsidR="00ED4259" w:rsidRPr="00744555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4719BA8" w:rsidR="00ED4259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11E276F7" w:rsidR="00ED4259" w:rsidRPr="00744555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274CD5A9" w:rsidR="00ED4259" w:rsidRPr="00744555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3349CE" w:rsidRPr="00FA3821" w14:paraId="22C58768" w14:textId="77777777" w:rsidTr="000F2426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3349CE" w:rsidRPr="00057861" w:rsidRDefault="003349CE" w:rsidP="003349CE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3349CE" w:rsidRPr="00057861" w:rsidRDefault="003349CE" w:rsidP="003349CE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3349CE" w:rsidRPr="00744555" w:rsidRDefault="003349CE" w:rsidP="003349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3349CE" w:rsidRPr="00744555" w:rsidDel="00E07910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20831364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8893" w14:textId="5F8B9454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-4%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583A" w14:textId="08C652C7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8A3369" w:rsidRPr="00FA3821" w14:paraId="767F890F" w14:textId="77777777" w:rsidTr="00344EAD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8A3369" w:rsidRPr="00057861" w:rsidRDefault="008A3369" w:rsidP="008A3369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8A3369" w:rsidRPr="00057861" w:rsidRDefault="008A3369" w:rsidP="008A3369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8A3369" w:rsidRPr="00744555" w:rsidRDefault="008A3369" w:rsidP="008A33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8A3369" w:rsidRPr="00744555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8A3369" w:rsidRPr="00744555" w:rsidDel="00E07910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8A3369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8A3369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249A" w14:textId="50C4A8EE" w:rsidR="008A3369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84F9" w14:textId="23919D03" w:rsidR="008A3369" w:rsidRPr="00744555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03C6" w14:textId="24413ACF" w:rsidR="008A3369" w:rsidRPr="00744555" w:rsidRDefault="008A3369" w:rsidP="008A33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66EA2DD6" w:rsidR="00002D22" w:rsidRDefault="008A3369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2189C119" wp14:editId="22E8DA54">
            <wp:extent cx="5304155" cy="419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50F8" w14:textId="77777777" w:rsidR="00D96E56" w:rsidRDefault="00D96E56" w:rsidP="00632632">
      <w:r>
        <w:separator/>
      </w:r>
    </w:p>
  </w:endnote>
  <w:endnote w:type="continuationSeparator" w:id="0">
    <w:p w14:paraId="7A3823E0" w14:textId="77777777" w:rsidR="00D96E56" w:rsidRDefault="00D96E56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libri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3026" w14:textId="77777777" w:rsidR="00344EAD" w:rsidRDefault="00344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9380" w14:textId="77777777" w:rsidR="00344EAD" w:rsidRDefault="00344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9CBA" w14:textId="77777777" w:rsidR="00344EAD" w:rsidRDefault="0034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A4B2" w14:textId="77777777" w:rsidR="00D96E56" w:rsidRDefault="00D96E56" w:rsidP="00632632">
      <w:r>
        <w:separator/>
      </w:r>
    </w:p>
  </w:footnote>
  <w:footnote w:type="continuationSeparator" w:id="0">
    <w:p w14:paraId="305DBBB7" w14:textId="77777777" w:rsidR="00D96E56" w:rsidRDefault="00D96E56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339" w14:textId="77777777" w:rsidR="00344EAD" w:rsidRDefault="00344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000000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729F66AE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A51AB1">
      <w:rPr>
        <w:rFonts w:ascii="Arial" w:hAnsi="Arial" w:cs="Arial"/>
        <w:b/>
        <w:color w:val="2E008B"/>
        <w:sz w:val="28"/>
        <w:szCs w:val="22"/>
      </w:rPr>
      <w:t xml:space="preserve"> </w:t>
    </w:r>
    <w:bookmarkStart w:id="0" w:name="_GoBack"/>
    <w:r w:rsidR="008A3369">
      <w:rPr>
        <w:rFonts w:ascii="Arial" w:hAnsi="Arial" w:cs="Arial"/>
        <w:b/>
        <w:color w:val="2E008B"/>
        <w:sz w:val="28"/>
        <w:szCs w:val="22"/>
      </w:rPr>
      <w:t>November</w:t>
    </w:r>
    <w:r w:rsidR="008A3369">
      <w:rPr>
        <w:rFonts w:ascii="Arial" w:hAnsi="Arial" w:cs="Arial"/>
        <w:b/>
        <w:color w:val="2E008B"/>
        <w:sz w:val="28"/>
        <w:szCs w:val="22"/>
      </w:rPr>
      <w:t xml:space="preserve"> </w:t>
    </w:r>
    <w:bookmarkEnd w:id="0"/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24FBB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817B" w14:textId="77777777" w:rsidR="00344EAD" w:rsidRDefault="00344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6C8C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rUwNjIysjQwNzdT0lEKTi0uzszPAykwqgUAWEkXaiwAAAA="/>
  </w:docVars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07B"/>
    <w:rsid w:val="00037118"/>
    <w:rsid w:val="00040511"/>
    <w:rsid w:val="00041E98"/>
    <w:rsid w:val="000421C7"/>
    <w:rsid w:val="0004371B"/>
    <w:rsid w:val="0004598D"/>
    <w:rsid w:val="00047458"/>
    <w:rsid w:val="000500CA"/>
    <w:rsid w:val="00053DE0"/>
    <w:rsid w:val="00061658"/>
    <w:rsid w:val="00064CA1"/>
    <w:rsid w:val="00071064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35C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426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350C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77437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02BA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4F7"/>
    <w:rsid w:val="0027774F"/>
    <w:rsid w:val="002828FB"/>
    <w:rsid w:val="00292CCC"/>
    <w:rsid w:val="00294973"/>
    <w:rsid w:val="00295C6F"/>
    <w:rsid w:val="002A2F15"/>
    <w:rsid w:val="002A537D"/>
    <w:rsid w:val="002A5B41"/>
    <w:rsid w:val="002A5D15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B76"/>
    <w:rsid w:val="00304C97"/>
    <w:rsid w:val="00306605"/>
    <w:rsid w:val="00310380"/>
    <w:rsid w:val="00313256"/>
    <w:rsid w:val="003211DF"/>
    <w:rsid w:val="00321A90"/>
    <w:rsid w:val="00321FA8"/>
    <w:rsid w:val="00323E00"/>
    <w:rsid w:val="003305C4"/>
    <w:rsid w:val="00331D74"/>
    <w:rsid w:val="003349CE"/>
    <w:rsid w:val="0034493A"/>
    <w:rsid w:val="00344C66"/>
    <w:rsid w:val="00344EAD"/>
    <w:rsid w:val="00345770"/>
    <w:rsid w:val="00353315"/>
    <w:rsid w:val="00355738"/>
    <w:rsid w:val="003562D1"/>
    <w:rsid w:val="00362321"/>
    <w:rsid w:val="0036333F"/>
    <w:rsid w:val="00367D0F"/>
    <w:rsid w:val="00370B1D"/>
    <w:rsid w:val="003710BB"/>
    <w:rsid w:val="00372709"/>
    <w:rsid w:val="00373A47"/>
    <w:rsid w:val="0037415F"/>
    <w:rsid w:val="0037470E"/>
    <w:rsid w:val="00380EE5"/>
    <w:rsid w:val="003832FE"/>
    <w:rsid w:val="00385F54"/>
    <w:rsid w:val="0039023D"/>
    <w:rsid w:val="0039138F"/>
    <w:rsid w:val="003920E2"/>
    <w:rsid w:val="00397FA8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05F4C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027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11B6"/>
    <w:rsid w:val="0048606E"/>
    <w:rsid w:val="00486B78"/>
    <w:rsid w:val="0048767C"/>
    <w:rsid w:val="00491F73"/>
    <w:rsid w:val="00495147"/>
    <w:rsid w:val="00497D81"/>
    <w:rsid w:val="004A014E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36E61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27CC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2E0"/>
    <w:rsid w:val="00696F25"/>
    <w:rsid w:val="006A0F2C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6F5B1A"/>
    <w:rsid w:val="00701653"/>
    <w:rsid w:val="0070208A"/>
    <w:rsid w:val="007024AD"/>
    <w:rsid w:val="007029B9"/>
    <w:rsid w:val="00703401"/>
    <w:rsid w:val="00705164"/>
    <w:rsid w:val="007111EB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1867"/>
    <w:rsid w:val="00776C4A"/>
    <w:rsid w:val="007801C0"/>
    <w:rsid w:val="00780915"/>
    <w:rsid w:val="00787666"/>
    <w:rsid w:val="00792072"/>
    <w:rsid w:val="00792727"/>
    <w:rsid w:val="007A336D"/>
    <w:rsid w:val="007A538E"/>
    <w:rsid w:val="007A5DA9"/>
    <w:rsid w:val="007A5DE1"/>
    <w:rsid w:val="007A7808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D6F16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7F77C2"/>
    <w:rsid w:val="008012AF"/>
    <w:rsid w:val="00801ED9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1648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3369"/>
    <w:rsid w:val="008A4E6B"/>
    <w:rsid w:val="008B1CAD"/>
    <w:rsid w:val="008B21BF"/>
    <w:rsid w:val="008B73EE"/>
    <w:rsid w:val="008C108F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5B83"/>
    <w:rsid w:val="009A6DBE"/>
    <w:rsid w:val="009A7C2E"/>
    <w:rsid w:val="009B07D4"/>
    <w:rsid w:val="009B3288"/>
    <w:rsid w:val="009B53E5"/>
    <w:rsid w:val="009B5B4D"/>
    <w:rsid w:val="009B6AC6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56AF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51AB1"/>
    <w:rsid w:val="00A5232D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3162"/>
    <w:rsid w:val="00AC7363"/>
    <w:rsid w:val="00AD04EC"/>
    <w:rsid w:val="00AD0AFE"/>
    <w:rsid w:val="00AD2D23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1B8"/>
    <w:rsid w:val="00B11DEB"/>
    <w:rsid w:val="00B1452D"/>
    <w:rsid w:val="00B1780A"/>
    <w:rsid w:val="00B21003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6404A"/>
    <w:rsid w:val="00C650FA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1F43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96E56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44DB"/>
    <w:rsid w:val="00E27F98"/>
    <w:rsid w:val="00E309BB"/>
    <w:rsid w:val="00E30B87"/>
    <w:rsid w:val="00E32816"/>
    <w:rsid w:val="00E34662"/>
    <w:rsid w:val="00E40C61"/>
    <w:rsid w:val="00E46516"/>
    <w:rsid w:val="00E467C8"/>
    <w:rsid w:val="00E51C5D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559E"/>
    <w:rsid w:val="00E862C9"/>
    <w:rsid w:val="00E87933"/>
    <w:rsid w:val="00E87B9A"/>
    <w:rsid w:val="00E92705"/>
    <w:rsid w:val="00E927B9"/>
    <w:rsid w:val="00E93172"/>
    <w:rsid w:val="00E95473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BE4"/>
    <w:rsid w:val="00EE0F78"/>
    <w:rsid w:val="00EE17BD"/>
    <w:rsid w:val="00EE197A"/>
    <w:rsid w:val="00EF248B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5F85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809C9"/>
    <w:rsid w:val="00F90C4C"/>
    <w:rsid w:val="00F91820"/>
    <w:rsid w:val="00F92B1D"/>
    <w:rsid w:val="00F938D8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D7A27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Loadlink Technologi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E008B"/>
      </a:accent1>
      <a:accent2>
        <a:srgbClr val="97D700"/>
      </a:accent2>
      <a:accent3>
        <a:srgbClr val="5BC2E7"/>
      </a:accent3>
      <a:accent4>
        <a:srgbClr val="DBE442"/>
      </a:accent4>
      <a:accent5>
        <a:srgbClr val="FFC72C"/>
      </a:accent5>
      <a:accent6>
        <a:srgbClr val="DA291C"/>
      </a:accent6>
      <a:hlink>
        <a:srgbClr val="0563C1"/>
      </a:hlink>
      <a:folHlink>
        <a:srgbClr val="48A1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8C8B-063C-4F1D-8CB4-5799E004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Campbell-Jones, Karen</cp:lastModifiedBy>
  <cp:revision>5</cp:revision>
  <cp:lastPrinted>2015-01-12T14:51:00Z</cp:lastPrinted>
  <dcterms:created xsi:type="dcterms:W3CDTF">2021-11-15T17:17:00Z</dcterms:created>
  <dcterms:modified xsi:type="dcterms:W3CDTF">2021-12-06T18:00:00Z</dcterms:modified>
</cp:coreProperties>
</file>