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48" w:rsidRPr="009F6B5E" w:rsidRDefault="00CF4448" w:rsidP="00B52734">
      <w:pPr>
        <w:spacing w:after="120"/>
        <w:rPr>
          <w:rFonts w:ascii="Arial" w:hAnsi="Arial" w:cs="Arial"/>
          <w:b/>
          <w:bCs/>
          <w:vanish/>
          <w:sz w:val="22"/>
          <w:szCs w:val="22"/>
          <w:specVanish/>
        </w:rPr>
      </w:pPr>
      <w:r w:rsidRPr="009F6B5E">
        <w:rPr>
          <w:rFonts w:ascii="Arial" w:eastAsia="Calibri" w:hAnsi="Arial" w:cs="Arial"/>
          <w:b/>
          <w:bCs/>
          <w:sz w:val="22"/>
          <w:szCs w:val="22"/>
        </w:rPr>
        <w:t>Canadian Freight Index Highlights:</w:t>
      </w:r>
    </w:p>
    <w:p w:rsidR="00CF4448" w:rsidRPr="009F6B5E"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rsidR="00CF4448" w:rsidRPr="00BB1C73" w:rsidRDefault="00CF4448" w:rsidP="00B5273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sz w:val="22"/>
          <w:szCs w:val="22"/>
        </w:rPr>
      </w:pPr>
      <w:r w:rsidRPr="00BB1C73">
        <w:rPr>
          <w:rFonts w:ascii="Arial" w:eastAsia="Calibri" w:hAnsi="Arial" w:cs="Arial"/>
          <w:b/>
          <w:bCs/>
          <w:sz w:val="22"/>
          <w:szCs w:val="22"/>
        </w:rPr>
        <w:t>Month-over-month:</w:t>
      </w:r>
      <w:r w:rsidR="009C6304" w:rsidRPr="00BB1C73">
        <w:rPr>
          <w:rFonts w:ascii="Arial" w:eastAsia="Calibri" w:hAnsi="Arial" w:cs="Arial"/>
          <w:bCs/>
          <w:sz w:val="22"/>
          <w:szCs w:val="22"/>
        </w:rPr>
        <w:t xml:space="preserve"> </w:t>
      </w:r>
      <w:r w:rsidR="00A62CFD" w:rsidRPr="00BB1C73">
        <w:rPr>
          <w:rFonts w:ascii="Arial" w:eastAsia="Calibri" w:hAnsi="Arial" w:cs="Arial"/>
          <w:bCs/>
          <w:sz w:val="22"/>
          <w:szCs w:val="22"/>
        </w:rPr>
        <w:t>V</w:t>
      </w:r>
      <w:r w:rsidRPr="00BB1C73">
        <w:rPr>
          <w:rFonts w:ascii="Arial" w:eastAsia="Calibri" w:hAnsi="Arial" w:cs="Arial"/>
          <w:bCs/>
          <w:sz w:val="22"/>
          <w:szCs w:val="22"/>
        </w:rPr>
        <w:t>olumes</w:t>
      </w:r>
      <w:r w:rsidR="00E87933">
        <w:rPr>
          <w:rFonts w:ascii="Arial" w:eastAsia="Calibri" w:hAnsi="Arial" w:cs="Arial"/>
          <w:bCs/>
          <w:sz w:val="22"/>
          <w:szCs w:val="22"/>
        </w:rPr>
        <w:t xml:space="preserve"> </w:t>
      </w:r>
      <w:r w:rsidR="00344C66">
        <w:rPr>
          <w:rFonts w:ascii="Arial" w:eastAsia="Calibri" w:hAnsi="Arial" w:cs="Arial"/>
          <w:bCs/>
          <w:sz w:val="22"/>
          <w:szCs w:val="22"/>
        </w:rPr>
        <w:t>decreased</w:t>
      </w:r>
      <w:r w:rsidR="00344C66" w:rsidRPr="00BB1C73">
        <w:rPr>
          <w:rFonts w:ascii="Arial" w:eastAsia="Calibri" w:hAnsi="Arial" w:cs="Arial"/>
          <w:bCs/>
          <w:sz w:val="22"/>
          <w:szCs w:val="22"/>
        </w:rPr>
        <w:t xml:space="preserve"> </w:t>
      </w:r>
      <w:r w:rsidR="00344C66">
        <w:rPr>
          <w:rFonts w:ascii="Arial" w:eastAsia="Calibri" w:hAnsi="Arial" w:cs="Arial"/>
          <w:bCs/>
          <w:sz w:val="22"/>
          <w:szCs w:val="22"/>
        </w:rPr>
        <w:t>56</w:t>
      </w:r>
      <w:r w:rsidR="00E92705" w:rsidRPr="00BB1C73">
        <w:rPr>
          <w:rFonts w:ascii="Arial" w:eastAsia="Calibri" w:hAnsi="Arial" w:cs="Arial"/>
          <w:bCs/>
          <w:sz w:val="22"/>
          <w:szCs w:val="22"/>
        </w:rPr>
        <w:t xml:space="preserve"> </w:t>
      </w:r>
      <w:r w:rsidR="009220A5" w:rsidRPr="00BB1C73">
        <w:rPr>
          <w:rFonts w:ascii="Arial" w:eastAsia="Calibri" w:hAnsi="Arial" w:cs="Arial"/>
          <w:bCs/>
          <w:sz w:val="22"/>
          <w:szCs w:val="22"/>
        </w:rPr>
        <w:t>percent</w:t>
      </w:r>
      <w:r w:rsidR="000C0137" w:rsidRPr="00BB1C73">
        <w:rPr>
          <w:rFonts w:ascii="Arial" w:eastAsia="Calibri" w:hAnsi="Arial" w:cs="Arial"/>
          <w:bCs/>
          <w:sz w:val="22"/>
          <w:szCs w:val="22"/>
        </w:rPr>
        <w:t xml:space="preserve"> compared to</w:t>
      </w:r>
      <w:r w:rsidR="006F06EE">
        <w:rPr>
          <w:rFonts w:ascii="Arial" w:eastAsia="Calibri" w:hAnsi="Arial" w:cs="Arial"/>
          <w:bCs/>
          <w:sz w:val="22"/>
          <w:szCs w:val="22"/>
        </w:rPr>
        <w:t xml:space="preserve"> </w:t>
      </w:r>
      <w:r w:rsidR="00344C66">
        <w:rPr>
          <w:rFonts w:ascii="Arial" w:eastAsia="Calibri" w:hAnsi="Arial" w:cs="Arial"/>
          <w:bCs/>
          <w:sz w:val="22"/>
          <w:szCs w:val="22"/>
        </w:rPr>
        <w:t xml:space="preserve">March </w:t>
      </w:r>
      <w:r w:rsidR="00E87933">
        <w:rPr>
          <w:rFonts w:ascii="Arial" w:eastAsia="Calibri" w:hAnsi="Arial" w:cs="Arial"/>
          <w:bCs/>
          <w:sz w:val="22"/>
          <w:szCs w:val="22"/>
        </w:rPr>
        <w:t>2020.</w:t>
      </w:r>
    </w:p>
    <w:p w:rsidR="001A7C84" w:rsidRPr="00405CF7" w:rsidRDefault="00CF4448" w:rsidP="001A7C8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eastAsia="Calibri" w:hAnsi="Arial" w:cs="Arial"/>
          <w:b/>
          <w:bCs/>
          <w:sz w:val="22"/>
          <w:szCs w:val="22"/>
        </w:rPr>
      </w:pPr>
      <w:r w:rsidRPr="001A1025">
        <w:rPr>
          <w:rFonts w:ascii="Arial" w:hAnsi="Arial" w:cs="Arial"/>
          <w:b/>
          <w:bCs/>
          <w:sz w:val="22"/>
          <w:szCs w:val="22"/>
        </w:rPr>
        <w:t>Year-over-yea</w:t>
      </w:r>
      <w:r w:rsidRPr="001A1025">
        <w:rPr>
          <w:rFonts w:ascii="Arial" w:eastAsia="Calibri" w:hAnsi="Arial" w:cs="Arial"/>
          <w:b/>
          <w:bCs/>
          <w:sz w:val="22"/>
          <w:szCs w:val="22"/>
        </w:rPr>
        <w:t xml:space="preserve">r: </w:t>
      </w:r>
      <w:r w:rsidR="00A62CFD" w:rsidRPr="001A1025">
        <w:rPr>
          <w:rFonts w:ascii="Arial" w:eastAsia="Calibri" w:hAnsi="Arial" w:cs="Arial"/>
          <w:bCs/>
          <w:sz w:val="22"/>
          <w:szCs w:val="22"/>
        </w:rPr>
        <w:t>V</w:t>
      </w:r>
      <w:r w:rsidRPr="001A1025">
        <w:rPr>
          <w:rFonts w:ascii="Arial" w:eastAsia="Calibri" w:hAnsi="Arial" w:cs="Arial"/>
          <w:bCs/>
          <w:sz w:val="22"/>
          <w:szCs w:val="22"/>
        </w:rPr>
        <w:t xml:space="preserve">olumes </w:t>
      </w:r>
      <w:r w:rsidR="00CA4B33">
        <w:rPr>
          <w:rFonts w:ascii="Arial" w:eastAsia="Calibri" w:hAnsi="Arial" w:cs="Arial"/>
          <w:bCs/>
          <w:sz w:val="22"/>
          <w:szCs w:val="22"/>
        </w:rPr>
        <w:t>de</w:t>
      </w:r>
      <w:r w:rsidR="00E87933">
        <w:rPr>
          <w:rFonts w:ascii="Arial" w:eastAsia="Calibri" w:hAnsi="Arial" w:cs="Arial"/>
          <w:bCs/>
          <w:sz w:val="22"/>
          <w:szCs w:val="22"/>
        </w:rPr>
        <w:t xml:space="preserve">creased </w:t>
      </w:r>
      <w:r w:rsidR="00CA4B33">
        <w:rPr>
          <w:rFonts w:ascii="Arial" w:eastAsia="Calibri" w:hAnsi="Arial" w:cs="Arial"/>
          <w:bCs/>
          <w:sz w:val="22"/>
          <w:szCs w:val="22"/>
        </w:rPr>
        <w:t>38</w:t>
      </w:r>
      <w:r w:rsidR="00BC3ADB" w:rsidRPr="001A1025">
        <w:rPr>
          <w:rFonts w:ascii="Arial" w:eastAsia="Calibri" w:hAnsi="Arial" w:cs="Arial"/>
          <w:bCs/>
          <w:sz w:val="22"/>
          <w:szCs w:val="22"/>
        </w:rPr>
        <w:t xml:space="preserve"> </w:t>
      </w:r>
      <w:r w:rsidR="00400A05" w:rsidRPr="001A1025">
        <w:rPr>
          <w:rFonts w:ascii="Arial" w:eastAsia="Calibri" w:hAnsi="Arial" w:cs="Arial"/>
          <w:bCs/>
          <w:sz w:val="22"/>
          <w:szCs w:val="22"/>
        </w:rPr>
        <w:t xml:space="preserve">percent </w:t>
      </w:r>
      <w:r w:rsidR="00864FB1" w:rsidRPr="001A1025">
        <w:rPr>
          <w:rFonts w:ascii="Arial" w:eastAsia="Calibri" w:hAnsi="Arial" w:cs="Arial"/>
          <w:bCs/>
          <w:sz w:val="22"/>
          <w:szCs w:val="22"/>
        </w:rPr>
        <w:t>c</w:t>
      </w:r>
      <w:r w:rsidRPr="001A1025">
        <w:rPr>
          <w:rFonts w:ascii="Arial" w:eastAsia="Calibri" w:hAnsi="Arial" w:cs="Arial"/>
          <w:bCs/>
          <w:sz w:val="22"/>
          <w:szCs w:val="22"/>
        </w:rPr>
        <w:t>ompared to</w:t>
      </w:r>
      <w:r w:rsidR="007C5564">
        <w:rPr>
          <w:rFonts w:ascii="Arial" w:eastAsia="Calibri" w:hAnsi="Arial" w:cs="Arial"/>
          <w:bCs/>
          <w:sz w:val="22"/>
          <w:szCs w:val="22"/>
        </w:rPr>
        <w:t xml:space="preserve"> </w:t>
      </w:r>
      <w:r w:rsidR="00CA4B33">
        <w:rPr>
          <w:rFonts w:ascii="Arial" w:eastAsia="Calibri" w:hAnsi="Arial" w:cs="Arial"/>
          <w:bCs/>
          <w:sz w:val="22"/>
          <w:szCs w:val="22"/>
        </w:rPr>
        <w:t xml:space="preserve">April </w:t>
      </w:r>
      <w:r w:rsidR="00974A68" w:rsidRPr="001A1025">
        <w:rPr>
          <w:rFonts w:ascii="Arial" w:eastAsia="Calibri" w:hAnsi="Arial" w:cs="Arial"/>
          <w:bCs/>
          <w:sz w:val="22"/>
          <w:szCs w:val="22"/>
        </w:rPr>
        <w:t>201</w:t>
      </w:r>
      <w:r w:rsidR="00E87933">
        <w:rPr>
          <w:rFonts w:ascii="Arial" w:eastAsia="Calibri" w:hAnsi="Arial" w:cs="Arial"/>
          <w:bCs/>
          <w:sz w:val="22"/>
          <w:szCs w:val="22"/>
        </w:rPr>
        <w:t>9</w:t>
      </w:r>
      <w:r w:rsidR="00FF7195" w:rsidRPr="001A1025">
        <w:rPr>
          <w:rFonts w:ascii="Arial" w:eastAsia="Calibri" w:hAnsi="Arial" w:cs="Arial"/>
          <w:bCs/>
          <w:sz w:val="22"/>
          <w:szCs w:val="22"/>
        </w:rPr>
        <w:t>.</w:t>
      </w:r>
      <w:r w:rsidR="00CA4B33">
        <w:rPr>
          <w:rFonts w:ascii="Arial" w:eastAsia="Calibri" w:hAnsi="Arial" w:cs="Arial"/>
          <w:bCs/>
          <w:sz w:val="22"/>
          <w:szCs w:val="22"/>
        </w:rPr>
        <w:br/>
      </w:r>
    </w:p>
    <w:p w:rsidR="000313BE" w:rsidRDefault="005553D7" w:rsidP="000313BE">
      <w:pPr>
        <w:spacing w:line="276" w:lineRule="auto"/>
        <w:rPr>
          <w:rFonts w:ascii="Arial" w:hAnsi="Arial" w:cs="Arial"/>
          <w:sz w:val="22"/>
          <w:szCs w:val="22"/>
          <w:lang w:eastAsia="en-CA"/>
        </w:rPr>
      </w:pPr>
      <w:r w:rsidRPr="008E792F">
        <w:rPr>
          <w:rFonts w:ascii="Arial" w:hAnsi="Arial" w:cs="Arial"/>
          <w:b/>
          <w:sz w:val="22"/>
        </w:rPr>
        <w:t xml:space="preserve">Load </w:t>
      </w:r>
      <w:r w:rsidR="002707AD" w:rsidRPr="008E792F">
        <w:rPr>
          <w:rFonts w:ascii="Arial" w:hAnsi="Arial" w:cs="Arial"/>
          <w:b/>
          <w:sz w:val="22"/>
        </w:rPr>
        <w:t>and</w:t>
      </w:r>
      <w:r w:rsidRPr="008E792F">
        <w:rPr>
          <w:rFonts w:ascii="Arial" w:hAnsi="Arial" w:cs="Arial"/>
          <w:b/>
          <w:sz w:val="22"/>
        </w:rPr>
        <w:t xml:space="preserve"> Equipment </w:t>
      </w:r>
      <w:r w:rsidR="002707AD" w:rsidRPr="008E792F">
        <w:rPr>
          <w:rFonts w:ascii="Arial" w:hAnsi="Arial" w:cs="Arial"/>
          <w:b/>
          <w:sz w:val="22"/>
        </w:rPr>
        <w:t>T</w:t>
      </w:r>
      <w:r w:rsidRPr="008E792F">
        <w:rPr>
          <w:rFonts w:ascii="Arial" w:hAnsi="Arial" w:cs="Arial"/>
          <w:b/>
          <w:sz w:val="22"/>
        </w:rPr>
        <w:t>rend:</w:t>
      </w:r>
      <w:r w:rsidR="00976307">
        <w:rPr>
          <w:rFonts w:ascii="Arial" w:hAnsi="Arial" w:cs="Arial"/>
          <w:sz w:val="22"/>
        </w:rPr>
        <w:t xml:space="preserve"> </w:t>
      </w:r>
      <w:r w:rsidR="000313BE" w:rsidRPr="00BB176F">
        <w:rPr>
          <w:rFonts w:ascii="Arial" w:hAnsi="Arial" w:cs="Arial"/>
          <w:sz w:val="22"/>
          <w:szCs w:val="22"/>
          <w:lang w:eastAsia="en-CA"/>
        </w:rPr>
        <w:t xml:space="preserve">April load volumes on </w:t>
      </w:r>
      <w:proofErr w:type="spellStart"/>
      <w:r w:rsidR="000313BE" w:rsidRPr="00BB176F">
        <w:rPr>
          <w:rFonts w:ascii="Arial" w:hAnsi="Arial" w:cs="Arial"/>
          <w:sz w:val="22"/>
          <w:szCs w:val="22"/>
          <w:lang w:eastAsia="en-CA"/>
        </w:rPr>
        <w:t>Loadlink’s</w:t>
      </w:r>
      <w:proofErr w:type="spellEnd"/>
      <w:r w:rsidR="000313BE" w:rsidRPr="00BB176F">
        <w:rPr>
          <w:rFonts w:ascii="Arial" w:hAnsi="Arial" w:cs="Arial"/>
          <w:sz w:val="22"/>
          <w:szCs w:val="22"/>
          <w:lang w:eastAsia="en-CA"/>
        </w:rPr>
        <w:t xml:space="preserve"> Canadian spot market were in line with late March predictions of a sharp decline. Overall load volumes on the system decreased 56 percent compared to March, and were down 38 percent compared to April 2019. </w:t>
      </w:r>
    </w:p>
    <w:p w:rsidR="000313BE" w:rsidRPr="00BB176F" w:rsidRDefault="000313BE" w:rsidP="000313BE">
      <w:pPr>
        <w:spacing w:line="276" w:lineRule="auto"/>
        <w:rPr>
          <w:rFonts w:ascii="Arial" w:hAnsi="Arial" w:cs="Arial"/>
          <w:sz w:val="20"/>
          <w:szCs w:val="22"/>
          <w:lang w:eastAsia="en-CA"/>
        </w:rPr>
      </w:pPr>
    </w:p>
    <w:p w:rsidR="00BB73F5" w:rsidRPr="00BB176F" w:rsidRDefault="000313BE" w:rsidP="00BB176F">
      <w:pPr>
        <w:spacing w:line="276" w:lineRule="auto"/>
        <w:rPr>
          <w:rFonts w:ascii="Arial" w:hAnsi="Arial" w:cs="Arial"/>
          <w:bCs/>
          <w:lang w:eastAsia="en-CA"/>
        </w:rPr>
      </w:pPr>
      <w:r w:rsidRPr="00BB176F">
        <w:rPr>
          <w:rFonts w:ascii="Arial" w:hAnsi="Arial" w:cs="Arial"/>
          <w:bCs/>
          <w:sz w:val="22"/>
          <w:lang w:eastAsia="en-CA"/>
        </w:rPr>
        <w:t xml:space="preserve">Load volumes saw consistent </w:t>
      </w:r>
      <w:r w:rsidR="00BB176F">
        <w:rPr>
          <w:rFonts w:ascii="Arial" w:hAnsi="Arial" w:cs="Arial"/>
          <w:bCs/>
          <w:sz w:val="22"/>
          <w:lang w:eastAsia="en-CA"/>
        </w:rPr>
        <w:t>declines</w:t>
      </w:r>
      <w:r w:rsidR="00BB176F" w:rsidRPr="00BB176F">
        <w:rPr>
          <w:rFonts w:ascii="Arial" w:hAnsi="Arial" w:cs="Arial"/>
          <w:bCs/>
          <w:sz w:val="22"/>
          <w:lang w:eastAsia="en-CA"/>
        </w:rPr>
        <w:t xml:space="preserve"> </w:t>
      </w:r>
      <w:r w:rsidRPr="00BB176F">
        <w:rPr>
          <w:rFonts w:ascii="Arial" w:hAnsi="Arial" w:cs="Arial"/>
          <w:bCs/>
          <w:sz w:val="22"/>
          <w:lang w:eastAsia="en-CA"/>
        </w:rPr>
        <w:t>from all regions in Canada regardless of cross-border, intra-Canadian, outbound or inbound status. As a result of declining load volumes, truck availability increased 15 percent from March. Less contracted loads due to manufacturing closures would have forced more carriers to look towards the spot market to fulfill their excess capacity. Reduced spot market loads would have further caused carriers with greater exposure to spot freight to post more of their available trucks on the system.</w:t>
      </w:r>
      <w:r w:rsidR="00C35929">
        <w:rPr>
          <w:rFonts w:ascii="Arial" w:hAnsi="Arial" w:cs="Arial"/>
          <w:sz w:val="22"/>
        </w:rPr>
        <w:br/>
      </w:r>
    </w:p>
    <w:p w:rsidR="00CF4448" w:rsidRPr="0037415F" w:rsidRDefault="00CF4448"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37415F">
        <w:rPr>
          <w:rFonts w:ascii="Arial" w:hAnsi="Arial" w:cs="Arial"/>
          <w:b/>
          <w:bCs/>
          <w:sz w:val="22"/>
          <w:szCs w:val="22"/>
        </w:rPr>
        <w:t xml:space="preserve">Cross-Border: </w:t>
      </w:r>
      <w:r w:rsidRPr="0037415F">
        <w:rPr>
          <w:rFonts w:ascii="Arial" w:hAnsi="Arial" w:cs="Arial"/>
          <w:bCs/>
          <w:sz w:val="22"/>
          <w:szCs w:val="22"/>
        </w:rPr>
        <w:t xml:space="preserve">Cross-border load postings accounted for </w:t>
      </w:r>
      <w:r w:rsidR="007E5BE0">
        <w:rPr>
          <w:rFonts w:ascii="Arial" w:hAnsi="Arial" w:cs="Arial"/>
          <w:bCs/>
          <w:sz w:val="22"/>
          <w:szCs w:val="22"/>
        </w:rPr>
        <w:t>6</w:t>
      </w:r>
      <w:r w:rsidR="00002D22">
        <w:rPr>
          <w:rFonts w:ascii="Arial" w:hAnsi="Arial" w:cs="Arial"/>
          <w:bCs/>
          <w:sz w:val="22"/>
          <w:szCs w:val="22"/>
        </w:rPr>
        <w:t>8</w:t>
      </w:r>
      <w:r w:rsidR="00BC3ADB" w:rsidRPr="0037415F">
        <w:rPr>
          <w:rFonts w:ascii="Arial" w:hAnsi="Arial" w:cs="Arial"/>
          <w:bCs/>
          <w:sz w:val="22"/>
          <w:szCs w:val="22"/>
        </w:rPr>
        <w:t xml:space="preserve"> </w:t>
      </w:r>
      <w:r w:rsidRPr="0037415F">
        <w:rPr>
          <w:rFonts w:ascii="Arial" w:hAnsi="Arial" w:cs="Arial"/>
          <w:bCs/>
          <w:sz w:val="22"/>
          <w:szCs w:val="22"/>
        </w:rPr>
        <w:t>percent of the data submitted by Loadlink’s Canadian-based customers</w:t>
      </w:r>
      <w:r w:rsidR="00FF7195" w:rsidRPr="0037415F">
        <w:rPr>
          <w:rFonts w:ascii="Arial" w:hAnsi="Arial" w:cs="Arial"/>
          <w:bCs/>
          <w:sz w:val="22"/>
          <w:szCs w:val="22"/>
        </w:rPr>
        <w:t>.</w:t>
      </w:r>
    </w:p>
    <w:p w:rsidR="008370BD" w:rsidRPr="0037415F" w:rsidRDefault="008370BD"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w:t>
      </w:r>
      <w:r w:rsidR="00385F54">
        <w:rPr>
          <w:rFonts w:ascii="Arial" w:eastAsia="Calibri" w:hAnsi="Arial" w:cs="Arial"/>
          <w:b/>
          <w:bCs/>
          <w:sz w:val="22"/>
          <w:szCs w:val="22"/>
        </w:rPr>
        <w:t>-</w:t>
      </w:r>
      <w:r w:rsidRPr="0037415F">
        <w:rPr>
          <w:rFonts w:ascii="Arial" w:eastAsia="Calibri" w:hAnsi="Arial" w:cs="Arial"/>
          <w:b/>
          <w:bCs/>
          <w:sz w:val="22"/>
          <w:szCs w:val="22"/>
        </w:rPr>
        <w:t>border loads</w:t>
      </w:r>
      <w:r w:rsidRPr="0037415F">
        <w:rPr>
          <w:rFonts w:ascii="Arial" w:eastAsia="Calibri" w:hAnsi="Arial" w:cs="Arial"/>
          <w:sz w:val="22"/>
          <w:szCs w:val="22"/>
        </w:rPr>
        <w:t xml:space="preserve"> </w:t>
      </w:r>
      <w:r w:rsidR="00B55D1C" w:rsidRPr="0037415F">
        <w:rPr>
          <w:rFonts w:ascii="Arial" w:hAnsi="Arial" w:cs="Arial"/>
          <w:sz w:val="22"/>
          <w:szCs w:val="22"/>
        </w:rPr>
        <w:t xml:space="preserve">(from the United States to Canada) </w:t>
      </w:r>
      <w:r w:rsidR="00CA4B33">
        <w:rPr>
          <w:rFonts w:ascii="Arial" w:eastAsia="Calibri" w:hAnsi="Arial" w:cs="Arial"/>
          <w:sz w:val="22"/>
          <w:szCs w:val="22"/>
        </w:rPr>
        <w:t>de</w:t>
      </w:r>
      <w:r w:rsidR="00002D22">
        <w:rPr>
          <w:rFonts w:ascii="Arial" w:eastAsia="Calibri" w:hAnsi="Arial" w:cs="Arial"/>
          <w:sz w:val="22"/>
          <w:szCs w:val="22"/>
        </w:rPr>
        <w:t>creased</w:t>
      </w:r>
      <w:r w:rsidR="00593D07">
        <w:rPr>
          <w:rFonts w:ascii="Arial" w:eastAsia="Calibri" w:hAnsi="Arial" w:cs="Arial"/>
          <w:sz w:val="22"/>
          <w:szCs w:val="22"/>
        </w:rPr>
        <w:t xml:space="preserve"> </w:t>
      </w:r>
      <w:r w:rsidR="00CA4B33">
        <w:rPr>
          <w:rFonts w:ascii="Arial" w:eastAsia="Calibri" w:hAnsi="Arial" w:cs="Arial"/>
          <w:sz w:val="22"/>
          <w:szCs w:val="22"/>
        </w:rPr>
        <w:t>42</w:t>
      </w:r>
      <w:r w:rsidR="009A7C2E" w:rsidRPr="0037415F">
        <w:rPr>
          <w:rFonts w:ascii="Arial" w:eastAsia="Calibri" w:hAnsi="Arial" w:cs="Arial"/>
          <w:sz w:val="22"/>
          <w:szCs w:val="22"/>
        </w:rPr>
        <w:t xml:space="preserve"> </w:t>
      </w:r>
      <w:r w:rsidRPr="0037415F">
        <w:rPr>
          <w:rFonts w:ascii="Arial" w:eastAsia="Calibri" w:hAnsi="Arial" w:cs="Arial"/>
          <w:sz w:val="22"/>
          <w:szCs w:val="22"/>
        </w:rPr>
        <w:t>percent</w:t>
      </w:r>
      <w:r w:rsidR="00B230F0">
        <w:rPr>
          <w:rFonts w:ascii="Arial" w:eastAsia="Calibri" w:hAnsi="Arial" w:cs="Arial"/>
          <w:sz w:val="22"/>
          <w:szCs w:val="22"/>
        </w:rPr>
        <w:t xml:space="preserve"> </w:t>
      </w:r>
      <w:r w:rsidRPr="0037415F">
        <w:rPr>
          <w:rFonts w:ascii="Arial" w:eastAsia="Calibri" w:hAnsi="Arial" w:cs="Arial"/>
          <w:bCs/>
          <w:sz w:val="22"/>
          <w:szCs w:val="22"/>
        </w:rPr>
        <w:t xml:space="preserve">and </w:t>
      </w:r>
      <w:r w:rsidRPr="0037415F">
        <w:rPr>
          <w:rFonts w:ascii="Arial" w:eastAsia="Calibri" w:hAnsi="Arial" w:cs="Arial"/>
          <w:b/>
          <w:bCs/>
          <w:sz w:val="22"/>
          <w:szCs w:val="22"/>
        </w:rPr>
        <w:t xml:space="preserve">outbound loads </w:t>
      </w:r>
      <w:r w:rsidR="00B55D1C" w:rsidRPr="0037415F">
        <w:rPr>
          <w:rFonts w:ascii="Arial" w:hAnsi="Arial" w:cs="Arial"/>
          <w:sz w:val="22"/>
          <w:szCs w:val="22"/>
        </w:rPr>
        <w:t>(from Canada to the U</w:t>
      </w:r>
      <w:r w:rsidR="0023060B">
        <w:rPr>
          <w:rFonts w:ascii="Arial" w:hAnsi="Arial" w:cs="Arial"/>
          <w:sz w:val="22"/>
          <w:szCs w:val="22"/>
        </w:rPr>
        <w:t>.</w:t>
      </w:r>
      <w:r w:rsidR="00B55D1C" w:rsidRPr="0037415F">
        <w:rPr>
          <w:rFonts w:ascii="Arial" w:hAnsi="Arial" w:cs="Arial"/>
          <w:sz w:val="22"/>
          <w:szCs w:val="22"/>
        </w:rPr>
        <w:t>S</w:t>
      </w:r>
      <w:r w:rsidR="0023060B">
        <w:rPr>
          <w:rFonts w:ascii="Arial" w:hAnsi="Arial" w:cs="Arial"/>
          <w:sz w:val="22"/>
          <w:szCs w:val="22"/>
        </w:rPr>
        <w:t>.</w:t>
      </w:r>
      <w:r w:rsidR="00B55D1C" w:rsidRPr="0037415F">
        <w:rPr>
          <w:rFonts w:ascii="Arial" w:hAnsi="Arial" w:cs="Arial"/>
          <w:sz w:val="22"/>
          <w:szCs w:val="22"/>
        </w:rPr>
        <w:t xml:space="preserve">) </w:t>
      </w:r>
      <w:r w:rsidR="00CA4B33">
        <w:rPr>
          <w:rFonts w:ascii="Arial" w:eastAsia="Calibri" w:hAnsi="Arial" w:cs="Arial"/>
          <w:bCs/>
          <w:sz w:val="22"/>
          <w:szCs w:val="22"/>
        </w:rPr>
        <w:t>de</w:t>
      </w:r>
      <w:r w:rsidR="000A1DEB">
        <w:rPr>
          <w:rFonts w:ascii="Arial" w:eastAsia="Calibri" w:hAnsi="Arial" w:cs="Arial"/>
          <w:bCs/>
          <w:sz w:val="22"/>
          <w:szCs w:val="22"/>
        </w:rPr>
        <w:t>creased</w:t>
      </w:r>
      <w:r w:rsidR="00593D07">
        <w:rPr>
          <w:rFonts w:ascii="Arial" w:eastAsia="Calibri" w:hAnsi="Arial" w:cs="Arial"/>
          <w:bCs/>
          <w:sz w:val="22"/>
          <w:szCs w:val="22"/>
        </w:rPr>
        <w:t xml:space="preserve"> </w:t>
      </w:r>
      <w:r w:rsidR="00CA4B33">
        <w:rPr>
          <w:rFonts w:ascii="Arial" w:eastAsia="Calibri" w:hAnsi="Arial" w:cs="Arial"/>
          <w:bCs/>
          <w:sz w:val="22"/>
          <w:szCs w:val="22"/>
        </w:rPr>
        <w:t>21</w:t>
      </w:r>
      <w:r w:rsidR="009A7C2E">
        <w:rPr>
          <w:rFonts w:ascii="Arial" w:eastAsia="Calibri" w:hAnsi="Arial" w:cs="Arial"/>
          <w:bCs/>
          <w:sz w:val="22"/>
          <w:szCs w:val="22"/>
        </w:rPr>
        <w:t xml:space="preserve"> </w:t>
      </w:r>
      <w:r w:rsidRPr="0037415F">
        <w:rPr>
          <w:rFonts w:ascii="Arial" w:eastAsia="Calibri" w:hAnsi="Arial" w:cs="Arial"/>
          <w:bCs/>
          <w:sz w:val="22"/>
          <w:szCs w:val="22"/>
        </w:rPr>
        <w:t>percent year-over-year</w:t>
      </w:r>
      <w:r w:rsidR="00F3275E" w:rsidRPr="0037415F">
        <w:rPr>
          <w:rFonts w:ascii="Arial" w:eastAsia="Calibri" w:hAnsi="Arial" w:cs="Arial"/>
          <w:bCs/>
          <w:sz w:val="22"/>
          <w:szCs w:val="22"/>
        </w:rPr>
        <w:t>.</w:t>
      </w:r>
      <w:r w:rsidRPr="0037415F">
        <w:rPr>
          <w:rFonts w:ascii="Arial" w:eastAsia="Calibri" w:hAnsi="Arial" w:cs="Arial"/>
          <w:bCs/>
          <w:sz w:val="22"/>
          <w:szCs w:val="22"/>
        </w:rPr>
        <w:t xml:space="preserve"> </w:t>
      </w:r>
    </w:p>
    <w:p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w:t>
      </w:r>
      <w:r w:rsidR="00385F54">
        <w:rPr>
          <w:rFonts w:ascii="Arial" w:eastAsia="Calibri" w:hAnsi="Arial" w:cs="Arial"/>
          <w:b/>
          <w:bCs/>
          <w:sz w:val="22"/>
          <w:szCs w:val="22"/>
        </w:rPr>
        <w:t>-</w:t>
      </w:r>
      <w:r w:rsidRPr="0037415F">
        <w:rPr>
          <w:rFonts w:ascii="Arial" w:eastAsia="Calibri" w:hAnsi="Arial" w:cs="Arial"/>
          <w:b/>
          <w:bCs/>
          <w:sz w:val="22"/>
          <w:szCs w:val="22"/>
        </w:rPr>
        <w:t>border equipment</w:t>
      </w:r>
      <w:r w:rsidR="000A1DEB">
        <w:rPr>
          <w:rFonts w:ascii="Arial" w:eastAsia="Calibri" w:hAnsi="Arial" w:cs="Arial"/>
          <w:bCs/>
          <w:sz w:val="22"/>
          <w:szCs w:val="22"/>
        </w:rPr>
        <w:t xml:space="preserve"> </w:t>
      </w:r>
      <w:r w:rsidR="00002D22">
        <w:rPr>
          <w:rFonts w:ascii="Arial" w:eastAsia="Calibri" w:hAnsi="Arial" w:cs="Arial"/>
          <w:bCs/>
          <w:sz w:val="22"/>
          <w:szCs w:val="22"/>
        </w:rPr>
        <w:t>de</w:t>
      </w:r>
      <w:r w:rsidR="000A1DEB">
        <w:rPr>
          <w:rFonts w:ascii="Arial" w:eastAsia="Calibri" w:hAnsi="Arial" w:cs="Arial"/>
          <w:bCs/>
          <w:sz w:val="22"/>
          <w:szCs w:val="22"/>
        </w:rPr>
        <w:t>creased</w:t>
      </w:r>
      <w:r w:rsidRPr="0037415F">
        <w:rPr>
          <w:rFonts w:ascii="Arial" w:eastAsia="Calibri" w:hAnsi="Arial" w:cs="Arial"/>
          <w:bCs/>
          <w:sz w:val="22"/>
          <w:szCs w:val="22"/>
        </w:rPr>
        <w:t xml:space="preserve"> </w:t>
      </w:r>
      <w:r w:rsidR="00CA4B33">
        <w:rPr>
          <w:rFonts w:ascii="Arial" w:eastAsia="Calibri" w:hAnsi="Arial" w:cs="Arial"/>
          <w:bCs/>
          <w:sz w:val="22"/>
          <w:szCs w:val="22"/>
        </w:rPr>
        <w:t>three</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 xml:space="preserve">percent and </w:t>
      </w:r>
      <w:r w:rsidRPr="0037415F">
        <w:rPr>
          <w:rFonts w:ascii="Arial" w:eastAsia="Calibri" w:hAnsi="Arial" w:cs="Arial"/>
          <w:b/>
          <w:bCs/>
          <w:sz w:val="22"/>
          <w:szCs w:val="22"/>
        </w:rPr>
        <w:t xml:space="preserve">outbound equipment </w:t>
      </w:r>
      <w:r w:rsidR="00002D22">
        <w:rPr>
          <w:rFonts w:ascii="Arial" w:eastAsia="Calibri" w:hAnsi="Arial" w:cs="Arial"/>
          <w:bCs/>
          <w:sz w:val="22"/>
          <w:szCs w:val="22"/>
        </w:rPr>
        <w:t>de</w:t>
      </w:r>
      <w:r w:rsidR="000A1DEB">
        <w:rPr>
          <w:rFonts w:ascii="Arial" w:eastAsia="Calibri" w:hAnsi="Arial" w:cs="Arial"/>
          <w:bCs/>
          <w:sz w:val="22"/>
          <w:szCs w:val="22"/>
        </w:rPr>
        <w:t>creased</w:t>
      </w:r>
      <w:r w:rsidRPr="0037415F">
        <w:rPr>
          <w:rFonts w:ascii="Arial" w:eastAsia="Calibri" w:hAnsi="Arial" w:cs="Arial"/>
          <w:bCs/>
          <w:sz w:val="22"/>
          <w:szCs w:val="22"/>
        </w:rPr>
        <w:t xml:space="preserve"> </w:t>
      </w:r>
      <w:r w:rsidR="00035D37">
        <w:rPr>
          <w:rFonts w:ascii="Arial" w:eastAsia="Calibri" w:hAnsi="Arial" w:cs="Arial"/>
          <w:bCs/>
          <w:sz w:val="22"/>
          <w:szCs w:val="22"/>
        </w:rPr>
        <w:t>2</w:t>
      </w:r>
      <w:r w:rsidR="00CA4B33">
        <w:rPr>
          <w:rFonts w:ascii="Arial" w:eastAsia="Calibri" w:hAnsi="Arial" w:cs="Arial"/>
          <w:bCs/>
          <w:sz w:val="22"/>
          <w:szCs w:val="22"/>
        </w:rPr>
        <w:t>2</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percent</w:t>
      </w:r>
      <w:r w:rsidR="004D1109">
        <w:rPr>
          <w:rFonts w:ascii="Arial" w:eastAsia="Calibri" w:hAnsi="Arial" w:cs="Arial"/>
          <w:bCs/>
          <w:sz w:val="22"/>
          <w:szCs w:val="22"/>
        </w:rPr>
        <w:t xml:space="preserve"> year-over-year.</w:t>
      </w: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w:t>
      </w:r>
      <w:r w:rsidR="00385F54">
        <w:rPr>
          <w:rFonts w:ascii="Arial" w:hAnsi="Arial" w:cs="Arial"/>
          <w:b/>
          <w:bCs/>
          <w:sz w:val="22"/>
          <w:szCs w:val="22"/>
        </w:rPr>
        <w:t>-</w:t>
      </w:r>
      <w:r w:rsidRPr="00B55D1C">
        <w:rPr>
          <w:rFonts w:ascii="Arial" w:hAnsi="Arial" w:cs="Arial"/>
          <w:b/>
          <w:bCs/>
          <w:sz w:val="22"/>
          <w:szCs w:val="22"/>
        </w:rPr>
        <w:t>Border Loads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r w:rsidR="00977CF3">
        <w:rPr>
          <w:rFonts w:ascii="Arial" w:hAnsi="Arial" w:cs="Arial"/>
          <w:b/>
          <w:bCs/>
          <w:sz w:val="22"/>
          <w:szCs w:val="22"/>
        </w:rPr>
        <w:t xml:space="preserve"> (with M-O-M </w:t>
      </w:r>
      <w:r w:rsidR="000421C7">
        <w:rPr>
          <w:rFonts w:ascii="Arial" w:hAnsi="Arial" w:cs="Arial"/>
          <w:b/>
          <w:bCs/>
          <w:sz w:val="22"/>
          <w:szCs w:val="22"/>
        </w:rPr>
        <w:t>volume change</w:t>
      </w:r>
      <w:r w:rsidR="00977CF3">
        <w:rPr>
          <w:rFonts w:ascii="Arial" w:hAnsi="Arial" w:cs="Arial"/>
          <w:b/>
          <w:bCs/>
          <w:sz w:val="22"/>
          <w:szCs w:val="22"/>
        </w:rPr>
        <w:t>)</w:t>
      </w:r>
      <w:r w:rsidRPr="00B230F0">
        <w:rPr>
          <w:rFonts w:ascii="Arial" w:hAnsi="Arial" w:cs="Arial"/>
          <w:b/>
          <w:bCs/>
          <w:sz w:val="22"/>
          <w:szCs w:val="22"/>
        </w:rPr>
        <w:t>:</w:t>
      </w:r>
      <w:r w:rsidR="00977CF3">
        <w:rPr>
          <w:rFonts w:ascii="Arial" w:hAnsi="Arial" w:cs="Arial"/>
          <w:b/>
          <w:bCs/>
          <w:sz w:val="22"/>
          <w:szCs w:val="22"/>
        </w:rPr>
        <w:br/>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864"/>
      </w:tblGrid>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Ontario</w:t>
            </w:r>
            <w:r>
              <w:rPr>
                <w:rFonts w:ascii="Arial" w:hAnsi="Arial" w:cs="Arial"/>
                <w:bCs/>
                <w:sz w:val="22"/>
                <w:szCs w:val="22"/>
              </w:rPr>
              <w:t>:</w:t>
            </w:r>
            <w:r w:rsidRPr="00B55D1C">
              <w:rPr>
                <w:rFonts w:ascii="Arial" w:hAnsi="Arial" w:cs="Arial"/>
                <w:bCs/>
                <w:sz w:val="22"/>
                <w:szCs w:val="22"/>
              </w:rPr>
              <w:t xml:space="preserve"> </w:t>
            </w:r>
            <w:r w:rsidR="000421C7">
              <w:rPr>
                <w:rFonts w:ascii="Arial" w:hAnsi="Arial" w:cs="Arial"/>
                <w:bCs/>
                <w:sz w:val="22"/>
                <w:szCs w:val="22"/>
              </w:rPr>
              <w:t>5</w:t>
            </w:r>
            <w:r w:rsidR="00CA4B33">
              <w:rPr>
                <w:rFonts w:ascii="Arial" w:hAnsi="Arial" w:cs="Arial"/>
                <w:bCs/>
                <w:sz w:val="22"/>
                <w:szCs w:val="22"/>
              </w:rPr>
              <w:t>5</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CA4B33"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977CF3" w:rsidRPr="00072A5A">
              <w:rPr>
                <w:rFonts w:ascii="Arial" w:hAnsi="Arial" w:cs="Arial"/>
                <w:bCs/>
                <w:sz w:val="22"/>
                <w:szCs w:val="22"/>
              </w:rPr>
              <w:t xml:space="preserve"> </w:t>
            </w:r>
            <w:r w:rsidR="00902379">
              <w:rPr>
                <w:rFonts w:ascii="Arial" w:hAnsi="Arial" w:cs="Arial"/>
                <w:bCs/>
                <w:sz w:val="22"/>
                <w:szCs w:val="22"/>
              </w:rPr>
              <w:t xml:space="preserve"> </w:t>
            </w:r>
            <w:r>
              <w:rPr>
                <w:rFonts w:ascii="Arial" w:hAnsi="Arial" w:cs="Arial"/>
                <w:bCs/>
                <w:sz w:val="22"/>
                <w:szCs w:val="22"/>
              </w:rPr>
              <w:t>54</w:t>
            </w:r>
            <w:r w:rsidR="00977CF3" w:rsidRPr="00072A5A">
              <w:rPr>
                <w:rFonts w:ascii="Arial" w:hAnsi="Arial" w:cs="Arial"/>
                <w:bCs/>
                <w:sz w:val="22"/>
                <w:szCs w:val="22"/>
              </w:rPr>
              <w:t>%</w:t>
            </w:r>
          </w:p>
        </w:tc>
      </w:tr>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Western</w:t>
            </w:r>
            <w:r>
              <w:rPr>
                <w:rFonts w:ascii="Arial" w:hAnsi="Arial" w:cs="Arial"/>
                <w:bCs/>
                <w:sz w:val="22"/>
                <w:szCs w:val="22"/>
              </w:rPr>
              <w:t>:</w:t>
            </w:r>
            <w:r w:rsidRPr="00B55D1C">
              <w:rPr>
                <w:rFonts w:ascii="Arial" w:hAnsi="Arial" w:cs="Arial"/>
                <w:bCs/>
                <w:sz w:val="22"/>
                <w:szCs w:val="22"/>
              </w:rPr>
              <w:t xml:space="preserve"> </w:t>
            </w:r>
            <w:r w:rsidR="00736EF9">
              <w:rPr>
                <w:rFonts w:ascii="Arial" w:hAnsi="Arial" w:cs="Arial"/>
                <w:bCs/>
                <w:sz w:val="22"/>
                <w:szCs w:val="22"/>
              </w:rPr>
              <w:t>2</w:t>
            </w:r>
            <w:r w:rsidR="00CA4B33">
              <w:rPr>
                <w:rFonts w:ascii="Arial" w:hAnsi="Arial" w:cs="Arial"/>
                <w:bCs/>
                <w:sz w:val="22"/>
                <w:szCs w:val="22"/>
              </w:rPr>
              <w:t>2</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CA4B33"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012708">
              <w:rPr>
                <w:rFonts w:ascii="Arial" w:hAnsi="Arial" w:cs="Arial"/>
                <w:bCs/>
                <w:sz w:val="22"/>
                <w:szCs w:val="22"/>
              </w:rPr>
              <w:t xml:space="preserve"> </w:t>
            </w:r>
            <w:r w:rsidR="00902379">
              <w:rPr>
                <w:rFonts w:ascii="Arial" w:hAnsi="Arial" w:cs="Arial"/>
                <w:bCs/>
                <w:sz w:val="22"/>
                <w:szCs w:val="22"/>
              </w:rPr>
              <w:t xml:space="preserve"> </w:t>
            </w:r>
            <w:r>
              <w:rPr>
                <w:rFonts w:ascii="Arial" w:hAnsi="Arial" w:cs="Arial"/>
                <w:bCs/>
                <w:sz w:val="22"/>
                <w:szCs w:val="22"/>
              </w:rPr>
              <w:t>66</w:t>
            </w:r>
            <w:r w:rsidR="00977CF3" w:rsidRPr="00072A5A">
              <w:rPr>
                <w:rFonts w:ascii="Arial" w:hAnsi="Arial" w:cs="Arial"/>
                <w:bCs/>
                <w:sz w:val="22"/>
                <w:szCs w:val="22"/>
              </w:rPr>
              <w:t>%</w:t>
            </w:r>
          </w:p>
        </w:tc>
      </w:tr>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Quebec</w:t>
            </w:r>
            <w:r>
              <w:rPr>
                <w:rFonts w:ascii="Arial" w:hAnsi="Arial" w:cs="Arial"/>
                <w:bCs/>
                <w:sz w:val="22"/>
                <w:szCs w:val="22"/>
              </w:rPr>
              <w:t>:</w:t>
            </w:r>
            <w:r w:rsidRPr="00B55D1C">
              <w:rPr>
                <w:rFonts w:ascii="Arial" w:hAnsi="Arial" w:cs="Arial"/>
                <w:bCs/>
                <w:sz w:val="22"/>
                <w:szCs w:val="22"/>
              </w:rPr>
              <w:t xml:space="preserve"> </w:t>
            </w:r>
            <w:r w:rsidR="00CA4B33">
              <w:rPr>
                <w:rFonts w:ascii="Arial" w:hAnsi="Arial" w:cs="Arial"/>
                <w:bCs/>
                <w:sz w:val="22"/>
                <w:szCs w:val="22"/>
              </w:rPr>
              <w:t>21</w:t>
            </w:r>
            <w:r>
              <w:rPr>
                <w:rFonts w:ascii="Arial" w:hAnsi="Arial" w:cs="Arial"/>
                <w:bCs/>
                <w:sz w:val="22"/>
                <w:szCs w:val="22"/>
              </w:rPr>
              <w:t xml:space="preserve"> </w:t>
            </w:r>
            <w:r w:rsidRPr="00B55D1C">
              <w:rPr>
                <w:rFonts w:ascii="Arial" w:hAnsi="Arial" w:cs="Arial"/>
                <w:bCs/>
                <w:sz w:val="22"/>
                <w:szCs w:val="22"/>
              </w:rPr>
              <w:t>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CA4B33"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0421C7" w:rsidRPr="00072A5A">
              <w:rPr>
                <w:rFonts w:ascii="Arial" w:hAnsi="Arial" w:cs="Arial"/>
                <w:bCs/>
                <w:sz w:val="22"/>
                <w:szCs w:val="22"/>
              </w:rPr>
              <w:t xml:space="preserve"> </w:t>
            </w:r>
            <w:r w:rsidR="00902379">
              <w:rPr>
                <w:rFonts w:ascii="Arial" w:hAnsi="Arial" w:cs="Arial"/>
                <w:bCs/>
                <w:sz w:val="22"/>
                <w:szCs w:val="22"/>
              </w:rPr>
              <w:t xml:space="preserve"> </w:t>
            </w:r>
            <w:r>
              <w:rPr>
                <w:rFonts w:ascii="Arial" w:hAnsi="Arial" w:cs="Arial"/>
                <w:bCs/>
                <w:sz w:val="22"/>
                <w:szCs w:val="22"/>
              </w:rPr>
              <w:t>50</w:t>
            </w:r>
            <w:r w:rsidR="00977CF3" w:rsidRPr="00072A5A">
              <w:rPr>
                <w:rFonts w:ascii="Arial" w:hAnsi="Arial" w:cs="Arial"/>
                <w:bCs/>
                <w:sz w:val="22"/>
                <w:szCs w:val="22"/>
              </w:rPr>
              <w:t>%</w:t>
            </w:r>
          </w:p>
        </w:tc>
      </w:tr>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Atlantic</w:t>
            </w:r>
            <w:r>
              <w:rPr>
                <w:rFonts w:ascii="Arial" w:hAnsi="Arial" w:cs="Arial"/>
                <w:bCs/>
                <w:sz w:val="22"/>
                <w:szCs w:val="22"/>
              </w:rPr>
              <w:t>:</w:t>
            </w:r>
            <w:r w:rsidR="00012708">
              <w:rPr>
                <w:rFonts w:ascii="Arial" w:hAnsi="Arial" w:cs="Arial"/>
                <w:bCs/>
                <w:sz w:val="22"/>
                <w:szCs w:val="22"/>
              </w:rPr>
              <w:t xml:space="preserve"> 2</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CA4B33"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012708">
              <w:rPr>
                <w:rFonts w:ascii="Arial" w:hAnsi="Arial" w:cs="Arial"/>
                <w:bCs/>
                <w:sz w:val="22"/>
                <w:szCs w:val="22"/>
              </w:rPr>
              <w:t xml:space="preserve"> </w:t>
            </w:r>
            <w:r w:rsidR="00902379">
              <w:rPr>
                <w:rFonts w:ascii="Arial" w:hAnsi="Arial" w:cs="Arial"/>
                <w:bCs/>
                <w:sz w:val="22"/>
                <w:szCs w:val="22"/>
              </w:rPr>
              <w:t xml:space="preserve"> </w:t>
            </w:r>
            <w:r>
              <w:rPr>
                <w:rFonts w:ascii="Arial" w:hAnsi="Arial" w:cs="Arial"/>
                <w:bCs/>
                <w:sz w:val="22"/>
                <w:szCs w:val="22"/>
              </w:rPr>
              <w:t>46</w:t>
            </w:r>
            <w:r w:rsidR="00977CF3" w:rsidRPr="00072A5A">
              <w:rPr>
                <w:rFonts w:ascii="Arial" w:hAnsi="Arial" w:cs="Arial"/>
                <w:bCs/>
                <w:sz w:val="22"/>
                <w:szCs w:val="22"/>
              </w:rPr>
              <w:t>%</w:t>
            </w:r>
          </w:p>
        </w:tc>
      </w:tr>
    </w:tbl>
    <w:p w:rsidR="00CF4448" w:rsidRPr="00B55D1C" w:rsidRDefault="00CF4448"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w:t>
      </w:r>
      <w:r w:rsidR="00385F54">
        <w:rPr>
          <w:rFonts w:ascii="Arial" w:hAnsi="Arial" w:cs="Arial"/>
          <w:b/>
          <w:bCs/>
          <w:sz w:val="22"/>
          <w:szCs w:val="22"/>
        </w:rPr>
        <w:softHyphen/>
      </w:r>
      <w:r w:rsidR="00844835">
        <w:rPr>
          <w:rFonts w:ascii="Arial" w:hAnsi="Arial" w:cs="Arial"/>
          <w:b/>
          <w:bCs/>
          <w:sz w:val="22"/>
          <w:szCs w:val="22"/>
        </w:rPr>
        <w:t>-</w:t>
      </w:r>
      <w:r w:rsidRPr="00B55D1C">
        <w:rPr>
          <w:rFonts w:ascii="Arial" w:hAnsi="Arial" w:cs="Arial"/>
          <w:b/>
          <w:bCs/>
          <w:sz w:val="22"/>
          <w:szCs w:val="22"/>
        </w:rPr>
        <w:t>Border Equipment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r w:rsidR="00977CF3">
        <w:rPr>
          <w:rFonts w:ascii="Arial" w:hAnsi="Arial" w:cs="Arial"/>
          <w:b/>
          <w:bCs/>
          <w:sz w:val="22"/>
          <w:szCs w:val="22"/>
        </w:rPr>
        <w:t xml:space="preserve"> (with M-O-M </w:t>
      </w:r>
      <w:r w:rsidR="000421C7">
        <w:rPr>
          <w:rFonts w:ascii="Arial" w:hAnsi="Arial" w:cs="Arial"/>
          <w:b/>
          <w:bCs/>
          <w:sz w:val="22"/>
          <w:szCs w:val="22"/>
        </w:rPr>
        <w:t xml:space="preserve">volume </w:t>
      </w:r>
      <w:r w:rsidR="00977CF3">
        <w:rPr>
          <w:rFonts w:ascii="Arial" w:hAnsi="Arial" w:cs="Arial"/>
          <w:b/>
          <w:bCs/>
          <w:sz w:val="22"/>
          <w:szCs w:val="22"/>
        </w:rPr>
        <w:t>change)</w:t>
      </w:r>
      <w:r w:rsidRPr="00B230F0">
        <w:rPr>
          <w:rFonts w:ascii="Arial" w:hAnsi="Arial" w:cs="Arial"/>
          <w:b/>
          <w:bCs/>
          <w:sz w:val="22"/>
          <w:szCs w:val="22"/>
        </w:rPr>
        <w:t>:</w:t>
      </w:r>
      <w:r w:rsidR="00977CF3">
        <w:rPr>
          <w:rFonts w:ascii="Arial" w:hAnsi="Arial" w:cs="Arial"/>
          <w:b/>
          <w:bCs/>
          <w:sz w:val="22"/>
          <w:szCs w:val="22"/>
        </w:rPr>
        <w:br/>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864"/>
      </w:tblGrid>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Ontario</w:t>
            </w:r>
            <w:r>
              <w:rPr>
                <w:rFonts w:ascii="Arial" w:hAnsi="Arial" w:cs="Arial"/>
                <w:bCs/>
                <w:sz w:val="22"/>
                <w:szCs w:val="22"/>
              </w:rPr>
              <w:t>:</w:t>
            </w:r>
            <w:r w:rsidRPr="00B55D1C">
              <w:rPr>
                <w:rFonts w:ascii="Arial" w:hAnsi="Arial" w:cs="Arial"/>
                <w:bCs/>
                <w:sz w:val="22"/>
                <w:szCs w:val="22"/>
              </w:rPr>
              <w:t xml:space="preserve"> </w:t>
            </w:r>
            <w:r>
              <w:rPr>
                <w:rFonts w:ascii="Arial" w:hAnsi="Arial" w:cs="Arial"/>
                <w:bCs/>
                <w:sz w:val="22"/>
                <w:szCs w:val="22"/>
              </w:rPr>
              <w:t>4</w:t>
            </w:r>
            <w:r w:rsidR="00CA4B33">
              <w:rPr>
                <w:rFonts w:ascii="Arial" w:hAnsi="Arial" w:cs="Arial"/>
                <w:bCs/>
                <w:sz w:val="22"/>
                <w:szCs w:val="22"/>
              </w:rPr>
              <w:t>6</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7359F5"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 xml:space="preserve">+ </w:t>
            </w:r>
            <w:r w:rsidR="00427C7C">
              <w:rPr>
                <w:rFonts w:ascii="Arial" w:hAnsi="Arial" w:cs="Arial"/>
                <w:bCs/>
                <w:sz w:val="22"/>
                <w:szCs w:val="22"/>
              </w:rPr>
              <w:t>11</w:t>
            </w:r>
            <w:r w:rsidR="00977CF3" w:rsidRPr="00072A5A">
              <w:rPr>
                <w:rFonts w:ascii="Arial" w:hAnsi="Arial" w:cs="Arial"/>
                <w:bCs/>
                <w:sz w:val="22"/>
                <w:szCs w:val="22"/>
              </w:rPr>
              <w:t>%</w:t>
            </w:r>
          </w:p>
        </w:tc>
      </w:tr>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Western</w:t>
            </w:r>
            <w:r>
              <w:rPr>
                <w:rFonts w:ascii="Arial" w:hAnsi="Arial" w:cs="Arial"/>
                <w:bCs/>
                <w:sz w:val="22"/>
                <w:szCs w:val="22"/>
              </w:rPr>
              <w:t>:</w:t>
            </w:r>
            <w:r w:rsidRPr="00B55D1C">
              <w:rPr>
                <w:rFonts w:ascii="Arial" w:hAnsi="Arial" w:cs="Arial"/>
                <w:bCs/>
                <w:sz w:val="22"/>
                <w:szCs w:val="22"/>
              </w:rPr>
              <w:t xml:space="preserve"> </w:t>
            </w:r>
            <w:r w:rsidR="00CA4B33">
              <w:rPr>
                <w:rFonts w:ascii="Arial" w:hAnsi="Arial" w:cs="Arial"/>
                <w:bCs/>
                <w:sz w:val="22"/>
                <w:szCs w:val="22"/>
              </w:rPr>
              <w:t>32</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CA4B33"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+ 33</w:t>
            </w:r>
            <w:r w:rsidR="00977CF3" w:rsidRPr="00072A5A">
              <w:rPr>
                <w:rFonts w:ascii="Arial" w:hAnsi="Arial" w:cs="Arial"/>
                <w:bCs/>
                <w:sz w:val="22"/>
                <w:szCs w:val="22"/>
              </w:rPr>
              <w:t>%</w:t>
            </w:r>
          </w:p>
        </w:tc>
      </w:tr>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Quebec</w:t>
            </w:r>
            <w:r>
              <w:rPr>
                <w:rFonts w:ascii="Arial" w:hAnsi="Arial" w:cs="Arial"/>
                <w:bCs/>
                <w:sz w:val="22"/>
                <w:szCs w:val="22"/>
              </w:rPr>
              <w:t>:</w:t>
            </w:r>
            <w:r w:rsidRPr="00B55D1C">
              <w:rPr>
                <w:rFonts w:ascii="Arial" w:hAnsi="Arial" w:cs="Arial"/>
                <w:bCs/>
                <w:sz w:val="22"/>
                <w:szCs w:val="22"/>
              </w:rPr>
              <w:t xml:space="preserve"> </w:t>
            </w:r>
            <w:r>
              <w:rPr>
                <w:rFonts w:ascii="Arial" w:hAnsi="Arial" w:cs="Arial"/>
                <w:bCs/>
                <w:sz w:val="22"/>
                <w:szCs w:val="22"/>
              </w:rPr>
              <w:t>1</w:t>
            </w:r>
            <w:r w:rsidR="00CA4B33">
              <w:rPr>
                <w:rFonts w:ascii="Arial" w:hAnsi="Arial" w:cs="Arial"/>
                <w:bCs/>
                <w:sz w:val="22"/>
                <w:szCs w:val="22"/>
              </w:rPr>
              <w:t>7</w:t>
            </w:r>
            <w:r>
              <w:rPr>
                <w:rFonts w:ascii="Arial" w:hAnsi="Arial" w:cs="Arial"/>
                <w:bCs/>
                <w:sz w:val="22"/>
                <w:szCs w:val="22"/>
              </w:rPr>
              <w:t xml:space="preserve"> </w:t>
            </w:r>
            <w:r w:rsidRPr="00B55D1C">
              <w:rPr>
                <w:rFonts w:ascii="Arial" w:hAnsi="Arial" w:cs="Arial"/>
                <w:bCs/>
                <w:sz w:val="22"/>
                <w:szCs w:val="22"/>
              </w:rPr>
              <w:t>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937060"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sidRPr="00072A5A">
              <w:rPr>
                <w:rFonts w:ascii="Arial" w:hAnsi="Arial" w:cs="Arial"/>
                <w:bCs/>
                <w:sz w:val="22"/>
                <w:szCs w:val="22"/>
              </w:rPr>
              <w:t xml:space="preserve">+ </w:t>
            </w:r>
            <w:r w:rsidR="00427C7C">
              <w:rPr>
                <w:rFonts w:ascii="Arial" w:hAnsi="Arial" w:cs="Arial"/>
                <w:bCs/>
                <w:sz w:val="22"/>
                <w:szCs w:val="22"/>
              </w:rPr>
              <w:t xml:space="preserve">  8</w:t>
            </w:r>
            <w:r w:rsidR="00977CF3" w:rsidRPr="00072A5A">
              <w:rPr>
                <w:rFonts w:ascii="Arial" w:hAnsi="Arial" w:cs="Arial"/>
                <w:bCs/>
                <w:sz w:val="22"/>
                <w:szCs w:val="22"/>
              </w:rPr>
              <w:t>%</w:t>
            </w:r>
          </w:p>
        </w:tc>
      </w:tr>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Atlantic</w:t>
            </w:r>
            <w:r>
              <w:rPr>
                <w:rFonts w:ascii="Arial" w:hAnsi="Arial" w:cs="Arial"/>
                <w:bCs/>
                <w:sz w:val="22"/>
                <w:szCs w:val="22"/>
              </w:rPr>
              <w:t>:</w:t>
            </w:r>
            <w:r w:rsidRPr="00B55D1C">
              <w:rPr>
                <w:rFonts w:ascii="Arial" w:hAnsi="Arial" w:cs="Arial"/>
                <w:bCs/>
                <w:sz w:val="22"/>
                <w:szCs w:val="22"/>
              </w:rPr>
              <w:t xml:space="preserve"> </w:t>
            </w:r>
            <w:r w:rsidR="00CA4B33">
              <w:rPr>
                <w:rFonts w:ascii="Arial" w:hAnsi="Arial" w:cs="Arial"/>
                <w:bCs/>
                <w:sz w:val="22"/>
                <w:szCs w:val="22"/>
              </w:rPr>
              <w:t>5</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7359F5" w:rsidP="00B86D94">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427C7C">
              <w:rPr>
                <w:rFonts w:ascii="Arial" w:hAnsi="Arial" w:cs="Arial"/>
                <w:bCs/>
                <w:sz w:val="22"/>
                <w:szCs w:val="22"/>
              </w:rPr>
              <w:t xml:space="preserve"> 3</w:t>
            </w:r>
            <w:r w:rsidR="00012708">
              <w:rPr>
                <w:rFonts w:ascii="Arial" w:hAnsi="Arial" w:cs="Arial"/>
                <w:bCs/>
                <w:sz w:val="22"/>
                <w:szCs w:val="22"/>
              </w:rPr>
              <w:t>4</w:t>
            </w:r>
            <w:r w:rsidR="00977CF3" w:rsidRPr="00072A5A">
              <w:rPr>
                <w:rFonts w:ascii="Arial" w:hAnsi="Arial" w:cs="Arial"/>
                <w:bCs/>
                <w:sz w:val="22"/>
                <w:szCs w:val="22"/>
              </w:rPr>
              <w:t>%</w:t>
            </w:r>
          </w:p>
        </w:tc>
      </w:tr>
    </w:tbl>
    <w:p w:rsidR="00CF4448" w:rsidRPr="00934F7B"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rsidR="00835FFF" w:rsidRDefault="00CF4448" w:rsidP="00BB176F">
      <w:pPr>
        <w:spacing w:after="200" w:line="276" w:lineRule="auto"/>
        <w:rPr>
          <w:rFonts w:ascii="Arial" w:hAnsi="Arial" w:cs="Arial"/>
          <w:b/>
          <w:bCs/>
          <w:sz w:val="22"/>
          <w:szCs w:val="22"/>
        </w:rPr>
      </w:pPr>
      <w:r w:rsidRPr="00934F7B">
        <w:rPr>
          <w:rFonts w:ascii="Arial" w:hAnsi="Arial" w:cs="Arial"/>
          <w:b/>
          <w:bCs/>
          <w:sz w:val="22"/>
          <w:szCs w:val="22"/>
        </w:rPr>
        <w:t xml:space="preserve">Intra-Canada: </w:t>
      </w:r>
      <w:r w:rsidRPr="00934F7B">
        <w:rPr>
          <w:rFonts w:ascii="Arial" w:hAnsi="Arial" w:cs="Arial"/>
          <w:bCs/>
          <w:sz w:val="22"/>
          <w:szCs w:val="22"/>
        </w:rPr>
        <w:t xml:space="preserve">Postings accounted for </w:t>
      </w:r>
      <w:r w:rsidR="00F51C68">
        <w:rPr>
          <w:rFonts w:ascii="Arial" w:hAnsi="Arial" w:cs="Arial"/>
          <w:bCs/>
          <w:sz w:val="22"/>
          <w:szCs w:val="22"/>
        </w:rPr>
        <w:t>3</w:t>
      </w:r>
      <w:r w:rsidR="00CA4B33">
        <w:rPr>
          <w:rFonts w:ascii="Arial" w:hAnsi="Arial" w:cs="Arial"/>
          <w:bCs/>
          <w:sz w:val="22"/>
          <w:szCs w:val="22"/>
        </w:rPr>
        <w:t>0</w:t>
      </w:r>
      <w:r w:rsidR="00090277" w:rsidRPr="00934F7B">
        <w:rPr>
          <w:rFonts w:ascii="Arial" w:hAnsi="Arial" w:cs="Arial"/>
          <w:bCs/>
          <w:sz w:val="22"/>
          <w:szCs w:val="22"/>
        </w:rPr>
        <w:t xml:space="preserve"> </w:t>
      </w:r>
      <w:r w:rsidRPr="00934F7B">
        <w:rPr>
          <w:rFonts w:ascii="Arial" w:hAnsi="Arial" w:cs="Arial"/>
          <w:bCs/>
          <w:sz w:val="22"/>
          <w:szCs w:val="22"/>
        </w:rPr>
        <w:t xml:space="preserve">percent of the data submitted by </w:t>
      </w:r>
      <w:proofErr w:type="spellStart"/>
      <w:r w:rsidRPr="00934F7B">
        <w:rPr>
          <w:rFonts w:ascii="Arial" w:hAnsi="Arial" w:cs="Arial"/>
          <w:bCs/>
          <w:sz w:val="22"/>
          <w:szCs w:val="22"/>
        </w:rPr>
        <w:t>Loadlink’s</w:t>
      </w:r>
      <w:proofErr w:type="spellEnd"/>
      <w:r w:rsidRPr="00934F7B">
        <w:rPr>
          <w:rFonts w:ascii="Arial" w:hAnsi="Arial" w:cs="Arial"/>
          <w:bCs/>
          <w:sz w:val="22"/>
          <w:szCs w:val="22"/>
        </w:rPr>
        <w:t xml:space="preserve"> Canadian-based </w:t>
      </w:r>
      <w:r w:rsidRPr="00744555">
        <w:rPr>
          <w:rFonts w:ascii="Arial" w:hAnsi="Arial" w:cs="Arial"/>
          <w:bCs/>
          <w:sz w:val="22"/>
          <w:szCs w:val="22"/>
        </w:rPr>
        <w:t>customers</w:t>
      </w:r>
      <w:r w:rsidR="00727EB2" w:rsidRPr="00744555">
        <w:rPr>
          <w:rFonts w:ascii="Arial" w:hAnsi="Arial" w:cs="Arial"/>
          <w:bCs/>
          <w:sz w:val="22"/>
          <w:szCs w:val="22"/>
        </w:rPr>
        <w:t>.</w:t>
      </w: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sidRPr="00744555">
        <w:rPr>
          <w:rFonts w:ascii="Arial" w:hAnsi="Arial" w:cs="Arial"/>
          <w:b/>
          <w:bCs/>
          <w:sz w:val="22"/>
          <w:szCs w:val="22"/>
        </w:rPr>
        <w:t>Loads within Canada</w:t>
      </w:r>
      <w:r w:rsidR="00977CF3">
        <w:rPr>
          <w:rFonts w:ascii="Arial" w:hAnsi="Arial" w:cs="Arial"/>
          <w:b/>
          <w:bCs/>
          <w:sz w:val="22"/>
          <w:szCs w:val="22"/>
        </w:rPr>
        <w:t xml:space="preserve"> (with M-O-M </w:t>
      </w:r>
      <w:r w:rsidR="00F51C68">
        <w:rPr>
          <w:rFonts w:ascii="Arial" w:hAnsi="Arial" w:cs="Arial"/>
          <w:b/>
          <w:bCs/>
          <w:sz w:val="22"/>
          <w:szCs w:val="22"/>
        </w:rPr>
        <w:t xml:space="preserve">volume </w:t>
      </w:r>
      <w:r w:rsidR="00977CF3">
        <w:rPr>
          <w:rFonts w:ascii="Arial" w:hAnsi="Arial" w:cs="Arial"/>
          <w:b/>
          <w:bCs/>
          <w:sz w:val="22"/>
          <w:szCs w:val="22"/>
        </w:rPr>
        <w:t>change)</w:t>
      </w:r>
      <w:r w:rsidRPr="00744555">
        <w:rPr>
          <w:rFonts w:ascii="Arial" w:hAnsi="Arial" w:cs="Arial"/>
          <w:b/>
          <w:bCs/>
          <w:sz w:val="22"/>
          <w:szCs w:val="22"/>
        </w:rPr>
        <w:t>:</w:t>
      </w:r>
    </w:p>
    <w:p w:rsidR="00FF5031" w:rsidRPr="00744555" w:rsidRDefault="00FF5031"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Pr>
          <w:rFonts w:ascii="Arial" w:hAnsi="Arial" w:cs="Arial"/>
          <w:b/>
          <w:bCs/>
          <w:sz w:val="22"/>
          <w:szCs w:val="22"/>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864"/>
        <w:gridCol w:w="2880"/>
        <w:gridCol w:w="864"/>
      </w:tblGrid>
      <w:tr w:rsidR="00FF5031" w:rsidTr="008148D3">
        <w:tc>
          <w:tcPr>
            <w:tcW w:w="2880" w:type="dxa"/>
          </w:tcPr>
          <w:p w:rsidR="00FF5031"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
                <w:bCs/>
                <w:sz w:val="22"/>
                <w:szCs w:val="22"/>
              </w:rPr>
            </w:pPr>
            <w:r>
              <w:rPr>
                <w:rFonts w:ascii="Arial" w:hAnsi="Arial" w:cs="Arial"/>
                <w:b/>
                <w:bCs/>
                <w:sz w:val="22"/>
                <w:szCs w:val="22"/>
              </w:rPr>
              <w:t>By Region of Origin</w:t>
            </w:r>
          </w:p>
        </w:tc>
        <w:tc>
          <w:tcPr>
            <w:tcW w:w="864" w:type="dxa"/>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p>
        </w:tc>
        <w:tc>
          <w:tcPr>
            <w:tcW w:w="2880" w:type="dxa"/>
          </w:tcPr>
          <w:p w:rsidR="00FF5031"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
                <w:bCs/>
                <w:sz w:val="22"/>
                <w:szCs w:val="22"/>
              </w:rPr>
            </w:pPr>
            <w:r>
              <w:rPr>
                <w:rFonts w:ascii="Arial" w:hAnsi="Arial" w:cs="Arial"/>
                <w:b/>
                <w:bCs/>
                <w:sz w:val="22"/>
                <w:szCs w:val="22"/>
              </w:rPr>
              <w:t>By Region of Destination</w:t>
            </w:r>
          </w:p>
        </w:tc>
        <w:tc>
          <w:tcPr>
            <w:tcW w:w="864" w:type="dxa"/>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p>
        </w:tc>
      </w:tr>
      <w:tr w:rsidR="00FF5031" w:rsidTr="008148D3">
        <w:tc>
          <w:tcPr>
            <w:tcW w:w="2880" w:type="dxa"/>
            <w:tcBorders>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Ontario</w:t>
            </w:r>
            <w:r w:rsidR="00FF5031">
              <w:rPr>
                <w:rFonts w:ascii="Arial" w:hAnsi="Arial" w:cs="Arial"/>
                <w:bCs/>
                <w:sz w:val="22"/>
                <w:szCs w:val="22"/>
              </w:rPr>
              <w:t xml:space="preserve">: </w:t>
            </w:r>
            <w:r w:rsidR="00427C7C">
              <w:rPr>
                <w:rFonts w:ascii="Arial" w:hAnsi="Arial" w:cs="Arial"/>
                <w:bCs/>
                <w:sz w:val="22"/>
                <w:szCs w:val="22"/>
              </w:rPr>
              <w:t>28</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427C7C"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F51C68" w:rsidRPr="00072A5A">
              <w:rPr>
                <w:rFonts w:ascii="Arial" w:hAnsi="Arial" w:cs="Arial"/>
                <w:bCs/>
                <w:sz w:val="22"/>
                <w:szCs w:val="22"/>
              </w:rPr>
              <w:t xml:space="preserve"> </w:t>
            </w:r>
            <w:r>
              <w:rPr>
                <w:rFonts w:ascii="Arial" w:hAnsi="Arial" w:cs="Arial"/>
                <w:bCs/>
                <w:sz w:val="22"/>
                <w:szCs w:val="22"/>
              </w:rPr>
              <w:t xml:space="preserve"> 62</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 xml:space="preserve">Ontario: </w:t>
            </w:r>
            <w:r w:rsidR="00716A97">
              <w:rPr>
                <w:rFonts w:ascii="Arial" w:hAnsi="Arial" w:cs="Arial"/>
                <w:bCs/>
                <w:sz w:val="22"/>
                <w:szCs w:val="22"/>
              </w:rPr>
              <w:t>3</w:t>
            </w:r>
            <w:r w:rsidR="00427C7C">
              <w:rPr>
                <w:rFonts w:ascii="Arial" w:hAnsi="Arial" w:cs="Arial"/>
                <w:bCs/>
                <w:sz w:val="22"/>
                <w:szCs w:val="22"/>
              </w:rPr>
              <w:t>4</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427C7C"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F962FA" w:rsidRPr="00072A5A">
              <w:rPr>
                <w:rFonts w:ascii="Arial" w:hAnsi="Arial" w:cs="Arial"/>
                <w:bCs/>
                <w:sz w:val="22"/>
                <w:szCs w:val="22"/>
              </w:rPr>
              <w:t xml:space="preserve"> </w:t>
            </w:r>
            <w:r>
              <w:rPr>
                <w:rFonts w:ascii="Arial" w:hAnsi="Arial" w:cs="Arial"/>
                <w:bCs/>
                <w:sz w:val="22"/>
                <w:szCs w:val="22"/>
              </w:rPr>
              <w:t xml:space="preserve"> 58</w:t>
            </w:r>
            <w:r w:rsidR="00FF5031" w:rsidRPr="00072A5A">
              <w:rPr>
                <w:rFonts w:ascii="Arial" w:hAnsi="Arial" w:cs="Arial"/>
                <w:bCs/>
                <w:sz w:val="22"/>
                <w:szCs w:val="22"/>
              </w:rPr>
              <w:t>%</w:t>
            </w:r>
          </w:p>
        </w:tc>
      </w:tr>
      <w:tr w:rsidR="00FF5031" w:rsidTr="008148D3">
        <w:tc>
          <w:tcPr>
            <w:tcW w:w="2880" w:type="dxa"/>
            <w:tcBorders>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Western</w:t>
            </w:r>
            <w:r w:rsidR="00F51C68">
              <w:rPr>
                <w:rFonts w:ascii="Arial" w:hAnsi="Arial" w:cs="Arial"/>
                <w:bCs/>
                <w:sz w:val="22"/>
                <w:szCs w:val="22"/>
              </w:rPr>
              <w:t xml:space="preserve">: </w:t>
            </w:r>
            <w:r w:rsidR="00427C7C">
              <w:rPr>
                <w:rFonts w:ascii="Arial" w:hAnsi="Arial" w:cs="Arial"/>
                <w:bCs/>
                <w:sz w:val="22"/>
                <w:szCs w:val="22"/>
              </w:rPr>
              <w:t>50</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427C7C"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716A97">
              <w:rPr>
                <w:rFonts w:ascii="Arial" w:hAnsi="Arial" w:cs="Arial"/>
                <w:bCs/>
                <w:sz w:val="22"/>
                <w:szCs w:val="22"/>
              </w:rPr>
              <w:t xml:space="preserve"> </w:t>
            </w:r>
            <w:r>
              <w:rPr>
                <w:rFonts w:ascii="Arial" w:hAnsi="Arial" w:cs="Arial"/>
                <w:bCs/>
                <w:sz w:val="22"/>
                <w:szCs w:val="22"/>
              </w:rPr>
              <w:t xml:space="preserve"> </w:t>
            </w:r>
            <w:r w:rsidR="00072A5A" w:rsidRPr="00405CF7">
              <w:rPr>
                <w:rFonts w:ascii="Arial" w:hAnsi="Arial" w:cs="Arial"/>
                <w:bCs/>
                <w:sz w:val="22"/>
                <w:szCs w:val="22"/>
              </w:rPr>
              <w:t>5</w:t>
            </w:r>
            <w:r>
              <w:rPr>
                <w:rFonts w:ascii="Arial" w:hAnsi="Arial" w:cs="Arial"/>
                <w:bCs/>
                <w:sz w:val="22"/>
                <w:szCs w:val="22"/>
              </w:rPr>
              <w:t>3</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 xml:space="preserve">Western: </w:t>
            </w:r>
            <w:r w:rsidR="00427C7C">
              <w:rPr>
                <w:rFonts w:ascii="Arial" w:hAnsi="Arial" w:cs="Arial"/>
                <w:bCs/>
                <w:sz w:val="22"/>
                <w:szCs w:val="22"/>
              </w:rPr>
              <w:t>43</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427C7C"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F962FA" w:rsidRPr="00072A5A">
              <w:rPr>
                <w:rFonts w:ascii="Arial" w:hAnsi="Arial" w:cs="Arial"/>
                <w:bCs/>
                <w:sz w:val="22"/>
                <w:szCs w:val="22"/>
              </w:rPr>
              <w:t xml:space="preserve"> </w:t>
            </w:r>
            <w:r w:rsidR="00716A97">
              <w:rPr>
                <w:rFonts w:ascii="Arial" w:hAnsi="Arial" w:cs="Arial"/>
                <w:bCs/>
                <w:sz w:val="22"/>
                <w:szCs w:val="22"/>
              </w:rPr>
              <w:t xml:space="preserve"> </w:t>
            </w:r>
            <w:r>
              <w:rPr>
                <w:rFonts w:ascii="Arial" w:hAnsi="Arial" w:cs="Arial"/>
                <w:bCs/>
                <w:sz w:val="22"/>
                <w:szCs w:val="22"/>
              </w:rPr>
              <w:t>46</w:t>
            </w:r>
            <w:r w:rsidR="00FF5031" w:rsidRPr="00072A5A">
              <w:rPr>
                <w:rFonts w:ascii="Arial" w:hAnsi="Arial" w:cs="Arial"/>
                <w:bCs/>
                <w:sz w:val="22"/>
                <w:szCs w:val="22"/>
              </w:rPr>
              <w:t>%</w:t>
            </w:r>
          </w:p>
        </w:tc>
      </w:tr>
      <w:tr w:rsidR="00FF5031" w:rsidTr="008148D3">
        <w:tc>
          <w:tcPr>
            <w:tcW w:w="2880" w:type="dxa"/>
            <w:tcBorders>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Quebec</w:t>
            </w:r>
            <w:r>
              <w:rPr>
                <w:rFonts w:ascii="Arial" w:hAnsi="Arial" w:cs="Arial"/>
                <w:bCs/>
                <w:sz w:val="22"/>
                <w:szCs w:val="22"/>
              </w:rPr>
              <w:t xml:space="preserve">: </w:t>
            </w:r>
            <w:r w:rsidR="00716A97">
              <w:rPr>
                <w:rFonts w:ascii="Arial" w:hAnsi="Arial" w:cs="Arial"/>
                <w:bCs/>
                <w:sz w:val="22"/>
                <w:szCs w:val="22"/>
              </w:rPr>
              <w:t>1</w:t>
            </w:r>
            <w:r w:rsidR="00427C7C">
              <w:rPr>
                <w:rFonts w:ascii="Arial" w:hAnsi="Arial" w:cs="Arial"/>
                <w:bCs/>
                <w:sz w:val="22"/>
                <w:szCs w:val="22"/>
              </w:rPr>
              <w:t>7</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427C7C"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F962FA" w:rsidRPr="00072A5A">
              <w:rPr>
                <w:rFonts w:ascii="Arial" w:hAnsi="Arial" w:cs="Arial"/>
                <w:bCs/>
                <w:sz w:val="22"/>
                <w:szCs w:val="22"/>
              </w:rPr>
              <w:t xml:space="preserve"> </w:t>
            </w:r>
            <w:r>
              <w:rPr>
                <w:rFonts w:ascii="Arial" w:hAnsi="Arial" w:cs="Arial"/>
                <w:bCs/>
                <w:sz w:val="22"/>
                <w:szCs w:val="22"/>
              </w:rPr>
              <w:t xml:space="preserve"> 54</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Quebec</w:t>
            </w:r>
            <w:r w:rsidR="00F51C68">
              <w:rPr>
                <w:rFonts w:ascii="Arial" w:hAnsi="Arial" w:cs="Arial"/>
                <w:bCs/>
                <w:sz w:val="22"/>
                <w:szCs w:val="22"/>
              </w:rPr>
              <w:t xml:space="preserve">: </w:t>
            </w:r>
            <w:r w:rsidR="00427C7C">
              <w:rPr>
                <w:rFonts w:ascii="Arial" w:hAnsi="Arial" w:cs="Arial"/>
                <w:bCs/>
                <w:sz w:val="22"/>
                <w:szCs w:val="22"/>
              </w:rPr>
              <w:t>17</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427C7C"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F962FA" w:rsidRPr="00072A5A">
              <w:rPr>
                <w:rFonts w:ascii="Arial" w:hAnsi="Arial" w:cs="Arial"/>
                <w:bCs/>
                <w:sz w:val="22"/>
                <w:szCs w:val="22"/>
              </w:rPr>
              <w:t xml:space="preserve"> </w:t>
            </w:r>
            <w:r w:rsidR="00716A97">
              <w:rPr>
                <w:rFonts w:ascii="Arial" w:hAnsi="Arial" w:cs="Arial"/>
                <w:bCs/>
                <w:sz w:val="22"/>
                <w:szCs w:val="22"/>
              </w:rPr>
              <w:t xml:space="preserve"> </w:t>
            </w:r>
            <w:r>
              <w:rPr>
                <w:rFonts w:ascii="Arial" w:hAnsi="Arial" w:cs="Arial"/>
                <w:bCs/>
                <w:sz w:val="22"/>
                <w:szCs w:val="22"/>
              </w:rPr>
              <w:t>69</w:t>
            </w:r>
            <w:r w:rsidR="00FF5031" w:rsidRPr="00072A5A">
              <w:rPr>
                <w:rFonts w:ascii="Arial" w:hAnsi="Arial" w:cs="Arial"/>
                <w:bCs/>
                <w:sz w:val="22"/>
                <w:szCs w:val="22"/>
              </w:rPr>
              <w:t>%</w:t>
            </w:r>
          </w:p>
        </w:tc>
      </w:tr>
      <w:tr w:rsidR="00FF5031" w:rsidTr="008148D3">
        <w:tc>
          <w:tcPr>
            <w:tcW w:w="2880" w:type="dxa"/>
            <w:tcBorders>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Atlantic</w:t>
            </w:r>
            <w:r w:rsidR="00F51C68">
              <w:rPr>
                <w:rFonts w:ascii="Arial" w:hAnsi="Arial" w:cs="Arial"/>
                <w:bCs/>
                <w:sz w:val="22"/>
                <w:szCs w:val="22"/>
              </w:rPr>
              <w:t xml:space="preserve">: </w:t>
            </w:r>
            <w:r w:rsidR="00716A97">
              <w:rPr>
                <w:rFonts w:ascii="Arial" w:hAnsi="Arial" w:cs="Arial"/>
                <w:bCs/>
                <w:sz w:val="22"/>
                <w:szCs w:val="22"/>
              </w:rPr>
              <w:t>5</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DB471F"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sidRPr="00072A5A">
              <w:rPr>
                <w:rFonts w:ascii="Arial" w:hAnsi="Arial" w:cs="Arial"/>
                <w:bCs/>
                <w:sz w:val="22"/>
                <w:szCs w:val="22"/>
              </w:rPr>
              <w:t>-</w:t>
            </w:r>
            <w:r w:rsidR="00427C7C">
              <w:rPr>
                <w:rFonts w:ascii="Arial" w:hAnsi="Arial" w:cs="Arial"/>
                <w:bCs/>
                <w:sz w:val="22"/>
                <w:szCs w:val="22"/>
              </w:rPr>
              <w:t xml:space="preserve"> </w:t>
            </w:r>
            <w:r w:rsidR="00F962FA" w:rsidRPr="00072A5A">
              <w:rPr>
                <w:rFonts w:ascii="Arial" w:hAnsi="Arial" w:cs="Arial"/>
                <w:bCs/>
                <w:sz w:val="22"/>
                <w:szCs w:val="22"/>
              </w:rPr>
              <w:t xml:space="preserve"> </w:t>
            </w:r>
            <w:r w:rsidR="00427C7C">
              <w:rPr>
                <w:rFonts w:ascii="Arial" w:hAnsi="Arial" w:cs="Arial"/>
                <w:bCs/>
                <w:sz w:val="22"/>
                <w:szCs w:val="22"/>
              </w:rPr>
              <w:t>54</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Atlantic</w:t>
            </w:r>
            <w:r w:rsidR="00F51C68">
              <w:rPr>
                <w:rFonts w:ascii="Arial" w:hAnsi="Arial" w:cs="Arial"/>
                <w:bCs/>
                <w:sz w:val="22"/>
                <w:szCs w:val="22"/>
              </w:rPr>
              <w:t xml:space="preserve">: </w:t>
            </w:r>
            <w:r w:rsidR="00427C7C">
              <w:rPr>
                <w:rFonts w:ascii="Arial" w:hAnsi="Arial" w:cs="Arial"/>
                <w:bCs/>
                <w:sz w:val="22"/>
                <w:szCs w:val="22"/>
              </w:rPr>
              <w:t>6</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427C7C"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 xml:space="preserve">- </w:t>
            </w:r>
            <w:r w:rsidR="00F51C68" w:rsidRPr="00072A5A">
              <w:rPr>
                <w:rFonts w:ascii="Arial" w:hAnsi="Arial" w:cs="Arial"/>
                <w:bCs/>
                <w:sz w:val="22"/>
                <w:szCs w:val="22"/>
              </w:rPr>
              <w:t xml:space="preserve"> </w:t>
            </w:r>
            <w:r>
              <w:rPr>
                <w:rFonts w:ascii="Arial" w:hAnsi="Arial" w:cs="Arial"/>
                <w:bCs/>
                <w:sz w:val="22"/>
                <w:szCs w:val="22"/>
              </w:rPr>
              <w:t>46</w:t>
            </w:r>
            <w:r w:rsidR="00FF5031" w:rsidRPr="00072A5A">
              <w:rPr>
                <w:rFonts w:ascii="Arial" w:hAnsi="Arial" w:cs="Arial"/>
                <w:bCs/>
                <w:sz w:val="22"/>
                <w:szCs w:val="22"/>
              </w:rPr>
              <w:t>%</w:t>
            </w:r>
          </w:p>
        </w:tc>
      </w:tr>
    </w:tbl>
    <w:p w:rsidR="006770D5" w:rsidRDefault="00CF4448" w:rsidP="0026690D">
      <w:pPr>
        <w:spacing w:after="200" w:line="276" w:lineRule="auto"/>
        <w:rPr>
          <w:rFonts w:ascii="Arial" w:hAnsi="Arial" w:cs="Arial"/>
          <w:bCs/>
          <w:sz w:val="22"/>
          <w:szCs w:val="22"/>
        </w:rPr>
      </w:pPr>
      <w:r w:rsidRPr="00744555">
        <w:rPr>
          <w:rFonts w:ascii="Arial" w:hAnsi="Arial" w:cs="Arial"/>
          <w:b/>
          <w:bCs/>
          <w:sz w:val="22"/>
          <w:szCs w:val="22"/>
        </w:rPr>
        <w:lastRenderedPageBreak/>
        <w:t xml:space="preserve">Equipment Breakdown: </w:t>
      </w:r>
      <w:r w:rsidRPr="00744555">
        <w:rPr>
          <w:rFonts w:ascii="Arial" w:hAnsi="Arial" w:cs="Arial"/>
          <w:sz w:val="22"/>
          <w:szCs w:val="22"/>
        </w:rPr>
        <w:t>The top equipment postings</w:t>
      </w:r>
      <w:r w:rsidR="00817A5C" w:rsidRPr="00744555">
        <w:rPr>
          <w:rFonts w:ascii="Arial" w:hAnsi="Arial" w:cs="Arial"/>
          <w:sz w:val="22"/>
          <w:szCs w:val="22"/>
        </w:rPr>
        <w:t xml:space="preserve"> </w:t>
      </w:r>
      <w:r w:rsidR="00504AF4" w:rsidRPr="00744555">
        <w:rPr>
          <w:rFonts w:ascii="Arial" w:hAnsi="Arial" w:cs="Arial"/>
          <w:sz w:val="22"/>
          <w:szCs w:val="22"/>
        </w:rPr>
        <w:t>were</w:t>
      </w:r>
      <w:r w:rsidRPr="00744555">
        <w:rPr>
          <w:rFonts w:ascii="Arial" w:hAnsi="Arial" w:cs="Arial"/>
          <w:b/>
          <w:bCs/>
          <w:sz w:val="22"/>
          <w:szCs w:val="22"/>
        </w:rPr>
        <w:t xml:space="preserve"> </w:t>
      </w:r>
      <w:r w:rsidRPr="00744555">
        <w:rPr>
          <w:rFonts w:ascii="Arial" w:hAnsi="Arial" w:cs="Arial"/>
          <w:bCs/>
          <w:sz w:val="22"/>
          <w:szCs w:val="22"/>
        </w:rPr>
        <w:t xml:space="preserve">Dry Vans </w:t>
      </w:r>
      <w:r w:rsidR="00933A4A" w:rsidRPr="00744555">
        <w:rPr>
          <w:rFonts w:ascii="Arial" w:hAnsi="Arial" w:cs="Arial"/>
          <w:bCs/>
          <w:sz w:val="22"/>
          <w:szCs w:val="22"/>
        </w:rPr>
        <w:t>5</w:t>
      </w:r>
      <w:r w:rsidR="0064130E">
        <w:rPr>
          <w:rFonts w:ascii="Arial" w:hAnsi="Arial" w:cs="Arial"/>
          <w:bCs/>
          <w:sz w:val="22"/>
          <w:szCs w:val="22"/>
        </w:rPr>
        <w:t>3</w:t>
      </w:r>
      <w:r w:rsidR="00933A4A" w:rsidRPr="00744555">
        <w:rPr>
          <w:rFonts w:ascii="Arial" w:hAnsi="Arial" w:cs="Arial"/>
          <w:bCs/>
          <w:sz w:val="22"/>
          <w:szCs w:val="22"/>
        </w:rPr>
        <w:t xml:space="preserve"> </w:t>
      </w:r>
      <w:r w:rsidRPr="00744555">
        <w:rPr>
          <w:rFonts w:ascii="Arial" w:hAnsi="Arial" w:cs="Arial"/>
          <w:bCs/>
          <w:sz w:val="22"/>
          <w:szCs w:val="22"/>
        </w:rPr>
        <w:t>percent</w:t>
      </w:r>
      <w:r w:rsidR="00817A5C" w:rsidRPr="00744555">
        <w:rPr>
          <w:rFonts w:ascii="Arial" w:hAnsi="Arial" w:cs="Arial"/>
          <w:bCs/>
          <w:sz w:val="22"/>
          <w:szCs w:val="22"/>
        </w:rPr>
        <w:t xml:space="preserve">, </w:t>
      </w:r>
      <w:r w:rsidRPr="00744555">
        <w:rPr>
          <w:rFonts w:ascii="Arial" w:hAnsi="Arial" w:cs="Arial"/>
          <w:bCs/>
          <w:sz w:val="22"/>
          <w:szCs w:val="22"/>
        </w:rPr>
        <w:t xml:space="preserve">Reefers </w:t>
      </w:r>
      <w:r w:rsidR="00887F9F" w:rsidRPr="00744555">
        <w:rPr>
          <w:rFonts w:ascii="Arial" w:hAnsi="Arial" w:cs="Arial"/>
          <w:bCs/>
          <w:sz w:val="22"/>
          <w:szCs w:val="22"/>
        </w:rPr>
        <w:t>2</w:t>
      </w:r>
      <w:r w:rsidR="00427C7C">
        <w:rPr>
          <w:rFonts w:ascii="Arial" w:eastAsiaTheme="minorEastAsia" w:hAnsi="Arial" w:cs="Arial"/>
          <w:bCs/>
          <w:sz w:val="22"/>
          <w:szCs w:val="22"/>
          <w:lang w:eastAsia="zh-CN"/>
        </w:rPr>
        <w:t>6</w:t>
      </w:r>
      <w:r w:rsidR="00887F9F" w:rsidRPr="00744555">
        <w:rPr>
          <w:rFonts w:ascii="Arial" w:hAnsi="Arial" w:cs="Arial"/>
          <w:bCs/>
          <w:sz w:val="22"/>
          <w:szCs w:val="22"/>
        </w:rPr>
        <w:t xml:space="preserve"> </w:t>
      </w:r>
      <w:r w:rsidRPr="00744555">
        <w:rPr>
          <w:rFonts w:ascii="Arial" w:hAnsi="Arial" w:cs="Arial"/>
          <w:bCs/>
          <w:sz w:val="22"/>
          <w:szCs w:val="22"/>
        </w:rPr>
        <w:t>percent</w:t>
      </w:r>
      <w:r w:rsidR="00817A5C" w:rsidRPr="00744555">
        <w:rPr>
          <w:rFonts w:ascii="Arial" w:hAnsi="Arial" w:cs="Arial"/>
          <w:bCs/>
          <w:sz w:val="22"/>
          <w:szCs w:val="22"/>
        </w:rPr>
        <w:t xml:space="preserve">, </w:t>
      </w:r>
      <w:r w:rsidRPr="00744555">
        <w:rPr>
          <w:rFonts w:ascii="Arial" w:hAnsi="Arial" w:cs="Arial"/>
          <w:bCs/>
          <w:sz w:val="22"/>
          <w:szCs w:val="22"/>
        </w:rPr>
        <w:t xml:space="preserve">Flatbed </w:t>
      </w:r>
      <w:r w:rsidR="00F962FA">
        <w:rPr>
          <w:rFonts w:ascii="Arial" w:hAnsi="Arial" w:cs="Arial"/>
          <w:bCs/>
          <w:sz w:val="22"/>
          <w:szCs w:val="22"/>
        </w:rPr>
        <w:t>1</w:t>
      </w:r>
      <w:r w:rsidR="0064130E">
        <w:rPr>
          <w:rFonts w:ascii="Arial" w:hAnsi="Arial" w:cs="Arial"/>
          <w:bCs/>
          <w:sz w:val="22"/>
          <w:szCs w:val="22"/>
        </w:rPr>
        <w:t>6</w:t>
      </w:r>
      <w:r w:rsidR="00D161FC" w:rsidRPr="00744555">
        <w:rPr>
          <w:rFonts w:ascii="Arial" w:hAnsi="Arial" w:cs="Arial"/>
          <w:bCs/>
          <w:sz w:val="22"/>
          <w:szCs w:val="22"/>
        </w:rPr>
        <w:t xml:space="preserve"> </w:t>
      </w:r>
      <w:r w:rsidRPr="00744555">
        <w:rPr>
          <w:rFonts w:ascii="Arial" w:hAnsi="Arial" w:cs="Arial"/>
          <w:bCs/>
          <w:sz w:val="22"/>
          <w:szCs w:val="22"/>
        </w:rPr>
        <w:t>percent</w:t>
      </w:r>
      <w:r w:rsidR="00817A5C" w:rsidRPr="00744555">
        <w:rPr>
          <w:rFonts w:ascii="Arial" w:hAnsi="Arial" w:cs="Arial"/>
          <w:bCs/>
          <w:sz w:val="22"/>
          <w:szCs w:val="22"/>
        </w:rPr>
        <w:t>, and O</w:t>
      </w:r>
      <w:r w:rsidRPr="00744555">
        <w:rPr>
          <w:rFonts w:ascii="Arial" w:hAnsi="Arial" w:cs="Arial"/>
          <w:bCs/>
          <w:sz w:val="22"/>
          <w:szCs w:val="22"/>
        </w:rPr>
        <w:t xml:space="preserve">ther </w:t>
      </w:r>
      <w:r w:rsidR="00427C7C">
        <w:rPr>
          <w:rFonts w:ascii="Arial" w:hAnsi="Arial" w:cs="Arial"/>
          <w:bCs/>
          <w:sz w:val="22"/>
          <w:szCs w:val="22"/>
        </w:rPr>
        <w:t>5</w:t>
      </w:r>
      <w:r w:rsidR="00887F9F" w:rsidRPr="00744555">
        <w:rPr>
          <w:rFonts w:ascii="Arial" w:hAnsi="Arial" w:cs="Arial"/>
          <w:bCs/>
          <w:sz w:val="22"/>
          <w:szCs w:val="22"/>
        </w:rPr>
        <w:t xml:space="preserve"> </w:t>
      </w:r>
      <w:r w:rsidRPr="00744555">
        <w:rPr>
          <w:rFonts w:ascii="Arial" w:hAnsi="Arial" w:cs="Arial"/>
          <w:bCs/>
          <w:sz w:val="22"/>
          <w:szCs w:val="22"/>
        </w:rPr>
        <w:t>percent</w:t>
      </w:r>
      <w:r w:rsidR="00727EB2" w:rsidRPr="00744555">
        <w:rPr>
          <w:rFonts w:ascii="Arial" w:hAnsi="Arial" w:cs="Arial"/>
          <w:bCs/>
          <w:sz w:val="22"/>
          <w:szCs w:val="22"/>
        </w:rPr>
        <w:t>.</w:t>
      </w:r>
    </w:p>
    <w:p w:rsidR="00C35929" w:rsidRDefault="00C35929">
      <w:pPr>
        <w:jc w:val="center"/>
        <w:rPr>
          <w:rFonts w:ascii="Calibri" w:hAnsi="Calibri" w:cs="Calibri"/>
          <w:b/>
          <w:bCs/>
          <w:color w:val="000000"/>
          <w:sz w:val="22"/>
          <w:szCs w:val="22"/>
          <w:lang w:val="en-CA" w:eastAsia="en-CA"/>
        </w:rPr>
      </w:pPr>
    </w:p>
    <w:p w:rsidR="00C35929" w:rsidRDefault="00C35929">
      <w:pPr>
        <w:jc w:val="center"/>
        <w:rPr>
          <w:rFonts w:ascii="Calibri" w:hAnsi="Calibri" w:cs="Calibri"/>
          <w:b/>
          <w:bCs/>
          <w:color w:val="000000"/>
          <w:sz w:val="22"/>
          <w:szCs w:val="22"/>
          <w:lang w:val="en-CA" w:eastAsia="en-CA"/>
        </w:rPr>
      </w:pPr>
    </w:p>
    <w:p w:rsidR="00002D22" w:rsidRDefault="00F73BCD">
      <w:pPr>
        <w:jc w:val="center"/>
      </w:pPr>
      <w:r>
        <w:rPr>
          <w:rFonts w:ascii="Calibri" w:hAnsi="Calibri" w:cs="Calibri"/>
          <w:b/>
          <w:bCs/>
          <w:color w:val="000000"/>
          <w:sz w:val="22"/>
          <w:szCs w:val="22"/>
          <w:lang w:val="en-CA" w:eastAsia="en-CA"/>
        </w:rPr>
        <w:t xml:space="preserve">Loadlink </w:t>
      </w:r>
      <w:r w:rsidR="00002D22" w:rsidRPr="00FA3821">
        <w:rPr>
          <w:rFonts w:ascii="Calibri" w:hAnsi="Calibri" w:cs="Calibri"/>
          <w:b/>
          <w:bCs/>
          <w:color w:val="000000"/>
          <w:sz w:val="22"/>
          <w:szCs w:val="22"/>
          <w:lang w:val="en-CA" w:eastAsia="en-CA"/>
        </w:rPr>
        <w:t>Canadian Spot Market Freight Index 20</w:t>
      </w:r>
      <w:r w:rsidR="00002D22">
        <w:rPr>
          <w:rFonts w:ascii="Calibri" w:hAnsi="Calibri" w:cs="Calibri"/>
          <w:b/>
          <w:bCs/>
          <w:color w:val="000000"/>
          <w:sz w:val="22"/>
          <w:szCs w:val="22"/>
          <w:lang w:val="en-CA" w:eastAsia="en-CA"/>
        </w:rPr>
        <w:t xml:space="preserve">14 </w:t>
      </w:r>
      <w:r w:rsidR="00002D22" w:rsidRPr="00FA3821">
        <w:rPr>
          <w:rFonts w:ascii="Calibri" w:hAnsi="Calibri" w:cs="Calibri"/>
          <w:b/>
          <w:bCs/>
          <w:color w:val="000000"/>
          <w:sz w:val="22"/>
          <w:szCs w:val="22"/>
          <w:lang w:val="en-CA" w:eastAsia="en-CA"/>
        </w:rPr>
        <w:t>-</w:t>
      </w:r>
      <w:r w:rsidR="00002D22">
        <w:rPr>
          <w:rFonts w:ascii="Calibri" w:hAnsi="Calibri" w:cs="Calibri"/>
          <w:b/>
          <w:bCs/>
          <w:color w:val="000000"/>
          <w:sz w:val="22"/>
          <w:szCs w:val="22"/>
          <w:lang w:val="en-CA" w:eastAsia="en-CA"/>
        </w:rPr>
        <w:t xml:space="preserve"> </w:t>
      </w:r>
      <w:r w:rsidR="00002D22" w:rsidRPr="00FA3821">
        <w:rPr>
          <w:rFonts w:ascii="Calibri" w:hAnsi="Calibri" w:cs="Calibri"/>
          <w:b/>
          <w:bCs/>
          <w:color w:val="000000"/>
          <w:sz w:val="22"/>
          <w:szCs w:val="22"/>
          <w:lang w:val="en-CA" w:eastAsia="en-CA"/>
        </w:rPr>
        <w:t>20</w:t>
      </w:r>
      <w:r w:rsidR="00002D22">
        <w:rPr>
          <w:rFonts w:ascii="Calibri" w:hAnsi="Calibri" w:cs="Calibri"/>
          <w:b/>
          <w:bCs/>
          <w:color w:val="000000"/>
          <w:sz w:val="22"/>
          <w:szCs w:val="22"/>
          <w:lang w:val="en-CA" w:eastAsia="en-CA"/>
        </w:rPr>
        <w:t>20</w:t>
      </w:r>
    </w:p>
    <w:tbl>
      <w:tblPr>
        <w:tblW w:w="7858" w:type="dxa"/>
        <w:jc w:val="center"/>
        <w:tblLayout w:type="fixed"/>
        <w:tblLook w:val="04A0" w:firstRow="1" w:lastRow="0" w:firstColumn="1" w:lastColumn="0" w:noHBand="0" w:noVBand="1"/>
      </w:tblPr>
      <w:tblGrid>
        <w:gridCol w:w="743"/>
        <w:gridCol w:w="743"/>
        <w:gridCol w:w="743"/>
        <w:gridCol w:w="743"/>
        <w:gridCol w:w="743"/>
        <w:gridCol w:w="743"/>
        <w:gridCol w:w="743"/>
        <w:gridCol w:w="772"/>
        <w:gridCol w:w="942"/>
        <w:gridCol w:w="943"/>
      </w:tblGrid>
      <w:tr w:rsidR="00002D22" w:rsidRPr="00FA3821" w:rsidTr="00761538">
        <w:trPr>
          <w:trHeight w:val="1020"/>
          <w:jc w:val="center"/>
        </w:trPr>
        <w:tc>
          <w:tcPr>
            <w:tcW w:w="74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02D22" w:rsidRPr="00057861" w:rsidRDefault="00002D22" w:rsidP="00761538">
            <w:pPr>
              <w:jc w:val="center"/>
              <w:rPr>
                <w:rFonts w:asciiTheme="minorHAnsi" w:hAnsiTheme="minorHAnsi" w:cs="Calibri"/>
                <w:color w:val="000000"/>
                <w:lang w:val="en-CA" w:eastAsia="en-CA"/>
              </w:rPr>
            </w:pP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2016</w:t>
            </w:r>
          </w:p>
        </w:tc>
        <w:tc>
          <w:tcPr>
            <w:tcW w:w="743" w:type="dxa"/>
            <w:tcBorders>
              <w:top w:val="single" w:sz="4" w:space="0" w:color="auto"/>
              <w:left w:val="nil"/>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2017</w:t>
            </w:r>
          </w:p>
        </w:tc>
        <w:tc>
          <w:tcPr>
            <w:tcW w:w="743"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2018</w:t>
            </w:r>
          </w:p>
        </w:tc>
        <w:tc>
          <w:tcPr>
            <w:tcW w:w="743"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C075FB" w:rsidRDefault="00002D22" w:rsidP="00761538">
            <w:pPr>
              <w:jc w:val="center"/>
              <w:rPr>
                <w:rFonts w:asciiTheme="minorHAnsi" w:hAnsiTheme="minorHAnsi"/>
                <w:sz w:val="22"/>
                <w:szCs w:val="22"/>
              </w:rPr>
            </w:pPr>
            <w:r>
              <w:rPr>
                <w:rFonts w:asciiTheme="minorHAnsi" w:hAnsiTheme="minorHAnsi"/>
                <w:sz w:val="22"/>
                <w:szCs w:val="22"/>
              </w:rPr>
              <w:t>2019</w:t>
            </w:r>
          </w:p>
        </w:tc>
        <w:tc>
          <w:tcPr>
            <w:tcW w:w="772"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C075FB" w:rsidRDefault="00002D22" w:rsidP="00761538">
            <w:pPr>
              <w:jc w:val="center"/>
              <w:rPr>
                <w:rFonts w:asciiTheme="minorHAnsi" w:hAnsiTheme="minorHAnsi"/>
                <w:sz w:val="22"/>
                <w:szCs w:val="22"/>
              </w:rPr>
            </w:pPr>
            <w:r>
              <w:rPr>
                <w:rFonts w:asciiTheme="minorHAnsi" w:hAnsiTheme="minorHAnsi"/>
                <w:sz w:val="22"/>
                <w:szCs w:val="22"/>
              </w:rPr>
              <w:t>2020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02D22" w:rsidRPr="00C075FB" w:rsidRDefault="00002D22" w:rsidP="00761538">
            <w:pPr>
              <w:jc w:val="center"/>
              <w:rPr>
                <w:rFonts w:asciiTheme="minorHAnsi" w:hAnsiTheme="minorHAnsi"/>
              </w:rPr>
            </w:pPr>
            <w:r w:rsidRPr="00C075FB">
              <w:rPr>
                <w:rFonts w:asciiTheme="minorHAnsi" w:hAnsiTheme="minorHAnsi"/>
                <w:sz w:val="22"/>
                <w:szCs w:val="22"/>
              </w:rPr>
              <w:t>Percent Change Y-O-Y</w:t>
            </w:r>
          </w:p>
        </w:tc>
        <w:tc>
          <w:tcPr>
            <w:tcW w:w="943" w:type="dxa"/>
            <w:tcBorders>
              <w:top w:val="single" w:sz="4" w:space="0" w:color="auto"/>
              <w:left w:val="nil"/>
              <w:bottom w:val="single" w:sz="4" w:space="0" w:color="auto"/>
              <w:right w:val="single" w:sz="4" w:space="0" w:color="auto"/>
            </w:tcBorders>
            <w:shd w:val="clear" w:color="000000" w:fill="FFFF00"/>
            <w:vAlign w:val="center"/>
            <w:hideMark/>
          </w:tcPr>
          <w:p w:rsidR="00002D22" w:rsidRPr="003562D1" w:rsidRDefault="00002D22" w:rsidP="00761538">
            <w:pPr>
              <w:jc w:val="center"/>
              <w:rPr>
                <w:rFonts w:asciiTheme="minorHAnsi" w:hAnsiTheme="minorHAnsi"/>
              </w:rPr>
            </w:pPr>
            <w:r w:rsidRPr="00057861">
              <w:rPr>
                <w:rFonts w:asciiTheme="minorHAnsi" w:hAnsiTheme="minorHAnsi"/>
                <w:sz w:val="22"/>
                <w:szCs w:val="22"/>
              </w:rPr>
              <w:t>Percent Change M-O-M</w:t>
            </w:r>
          </w:p>
        </w:tc>
      </w:tr>
      <w:tr w:rsidR="00002D22" w:rsidRPr="00744555"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Jan</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335</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275</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199</w:t>
            </w:r>
          </w:p>
        </w:tc>
        <w:tc>
          <w:tcPr>
            <w:tcW w:w="743" w:type="dxa"/>
            <w:tcBorders>
              <w:top w:val="single" w:sz="4" w:space="0" w:color="auto"/>
              <w:left w:val="nil"/>
              <w:bottom w:val="single" w:sz="4" w:space="0" w:color="auto"/>
              <w:right w:val="single" w:sz="4" w:space="0" w:color="auto"/>
            </w:tcBorders>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284</w:t>
            </w:r>
          </w:p>
        </w:tc>
        <w:tc>
          <w:tcPr>
            <w:tcW w:w="743" w:type="dxa"/>
            <w:tcBorders>
              <w:top w:val="single" w:sz="4" w:space="0" w:color="auto"/>
              <w:left w:val="single" w:sz="4" w:space="0" w:color="auto"/>
              <w:bottom w:val="single" w:sz="4" w:space="0" w:color="auto"/>
              <w:right w:val="single" w:sz="4" w:space="0" w:color="auto"/>
            </w:tcBorders>
            <w:vAlign w:val="center"/>
          </w:tcPr>
          <w:p w:rsidR="00002D22" w:rsidRPr="00744555" w:rsidRDefault="00002D22" w:rsidP="00BB176F">
            <w:pPr>
              <w:jc w:val="center"/>
              <w:rPr>
                <w:rFonts w:asciiTheme="minorHAnsi" w:hAnsiTheme="minorHAnsi" w:cs="Calibri"/>
                <w:color w:val="000000"/>
                <w:sz w:val="22"/>
                <w:szCs w:val="22"/>
              </w:rPr>
            </w:pPr>
            <w:r w:rsidRPr="00744555">
              <w:rPr>
                <w:rFonts w:asciiTheme="minorHAnsi" w:hAnsiTheme="minorHAnsi" w:cs="Calibri"/>
                <w:color w:val="000000"/>
                <w:sz w:val="22"/>
                <w:szCs w:val="22"/>
              </w:rPr>
              <w:t>514</w:t>
            </w:r>
          </w:p>
        </w:tc>
        <w:tc>
          <w:tcPr>
            <w:tcW w:w="743" w:type="dxa"/>
            <w:tcBorders>
              <w:top w:val="single" w:sz="4" w:space="0" w:color="auto"/>
              <w:left w:val="single" w:sz="4" w:space="0" w:color="auto"/>
              <w:bottom w:val="single" w:sz="4" w:space="0" w:color="auto"/>
              <w:right w:val="single" w:sz="4" w:space="0" w:color="auto"/>
            </w:tcBorders>
          </w:tcPr>
          <w:p w:rsidR="00002D22" w:rsidRPr="00744555" w:rsidRDefault="00002D22" w:rsidP="00BB176F">
            <w:pPr>
              <w:jc w:val="center"/>
              <w:rPr>
                <w:rFonts w:asciiTheme="minorHAnsi" w:hAnsiTheme="minorHAnsi" w:cs="Calibri"/>
                <w:color w:val="000000"/>
                <w:sz w:val="22"/>
                <w:szCs w:val="22"/>
              </w:rPr>
            </w:pPr>
            <w:r>
              <w:rPr>
                <w:rFonts w:asciiTheme="minorHAnsi" w:hAnsiTheme="minorHAnsi" w:cs="Calibri"/>
                <w:color w:val="000000"/>
                <w:sz w:val="22"/>
                <w:szCs w:val="22"/>
              </w:rPr>
              <w:t>294</w:t>
            </w:r>
          </w:p>
        </w:tc>
        <w:tc>
          <w:tcPr>
            <w:tcW w:w="772" w:type="dxa"/>
            <w:tcBorders>
              <w:top w:val="single" w:sz="4" w:space="0" w:color="auto"/>
              <w:left w:val="single" w:sz="4" w:space="0" w:color="auto"/>
              <w:bottom w:val="single" w:sz="4" w:space="0" w:color="auto"/>
              <w:right w:val="single" w:sz="4" w:space="0" w:color="auto"/>
            </w:tcBorders>
          </w:tcPr>
          <w:p w:rsidR="00002D22" w:rsidRPr="00643D87" w:rsidRDefault="00002D22">
            <w:pPr>
              <w:jc w:val="center"/>
              <w:rPr>
                <w:rFonts w:asciiTheme="minorHAnsi" w:hAnsiTheme="minorHAnsi"/>
                <w:sz w:val="22"/>
                <w:szCs w:val="22"/>
              </w:rPr>
            </w:pPr>
            <w:r>
              <w:rPr>
                <w:rFonts w:asciiTheme="minorHAnsi" w:hAnsiTheme="minorHAnsi"/>
                <w:sz w:val="22"/>
                <w:szCs w:val="22"/>
              </w:rPr>
              <w:t>284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cs="Calibri"/>
                <w:color w:val="000000"/>
                <w:sz w:val="22"/>
                <w:szCs w:val="22"/>
              </w:rPr>
            </w:pPr>
            <w:r>
              <w:rPr>
                <w:rFonts w:asciiTheme="minorHAnsi" w:hAnsiTheme="minorHAnsi" w:cs="Calibri"/>
                <w:color w:val="000000"/>
                <w:sz w:val="22"/>
                <w:szCs w:val="22"/>
              </w:rPr>
              <w:t>-3</w:t>
            </w:r>
            <w:r w:rsidRPr="00744555">
              <w:rPr>
                <w:rFonts w:asciiTheme="minorHAnsi" w:hAnsiTheme="minorHAnsi" w:cs="Calibri"/>
                <w:color w:val="000000"/>
                <w:sz w:val="22"/>
                <w:szCs w:val="22"/>
              </w:rPr>
              <w:t>%</w:t>
            </w:r>
          </w:p>
        </w:tc>
        <w:tc>
          <w:tcPr>
            <w:tcW w:w="943" w:type="dxa"/>
            <w:tcBorders>
              <w:top w:val="nil"/>
              <w:left w:val="nil"/>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cs="Calibri"/>
                <w:color w:val="000000"/>
                <w:sz w:val="22"/>
                <w:szCs w:val="22"/>
              </w:rPr>
            </w:pPr>
            <w:r>
              <w:rPr>
                <w:rFonts w:asciiTheme="minorHAnsi" w:hAnsiTheme="minorHAnsi" w:cs="Calibri"/>
                <w:color w:val="000000"/>
                <w:sz w:val="22"/>
                <w:szCs w:val="22"/>
              </w:rPr>
              <w:t>13</w:t>
            </w:r>
            <w:r w:rsidRPr="00744555">
              <w:rPr>
                <w:rFonts w:asciiTheme="minorHAnsi" w:hAnsiTheme="minorHAnsi" w:cs="Calibri"/>
                <w:color w:val="000000"/>
                <w:sz w:val="22"/>
                <w:szCs w:val="22"/>
              </w:rPr>
              <w:t>%</w:t>
            </w:r>
          </w:p>
        </w:tc>
      </w:tr>
      <w:tr w:rsidR="00002D22" w:rsidRPr="00744555"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Feb</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318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253</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EA74F9" w:rsidRDefault="00002D22" w:rsidP="00BB176F">
            <w:pPr>
              <w:jc w:val="center"/>
              <w:rPr>
                <w:rFonts w:asciiTheme="minorHAnsi" w:hAnsiTheme="minorHAnsi"/>
              </w:rPr>
            </w:pPr>
            <w:r>
              <w:rPr>
                <w:rFonts w:ascii="Calibri" w:hAnsi="Calibri" w:cs="Calibri"/>
                <w:color w:val="000000"/>
                <w:sz w:val="22"/>
                <w:szCs w:val="22"/>
              </w:rPr>
              <w:t>201</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269</w:t>
            </w:r>
          </w:p>
        </w:tc>
        <w:tc>
          <w:tcPr>
            <w:tcW w:w="743" w:type="dxa"/>
            <w:tcBorders>
              <w:top w:val="single" w:sz="4" w:space="0" w:color="auto"/>
              <w:left w:val="single" w:sz="4" w:space="0" w:color="auto"/>
              <w:bottom w:val="single" w:sz="4" w:space="0" w:color="auto"/>
              <w:right w:val="single" w:sz="4" w:space="0" w:color="auto"/>
            </w:tcBorders>
            <w:vAlign w:val="center"/>
          </w:tcPr>
          <w:p w:rsidR="00002D22" w:rsidRPr="00744555" w:rsidRDefault="00002D22" w:rsidP="00BB176F">
            <w:pPr>
              <w:jc w:val="center"/>
              <w:rPr>
                <w:rFonts w:asciiTheme="minorHAnsi" w:hAnsiTheme="minorHAnsi" w:cs="Calibri"/>
                <w:color w:val="000000"/>
                <w:sz w:val="22"/>
                <w:szCs w:val="22"/>
              </w:rPr>
            </w:pPr>
            <w:r w:rsidRPr="00744555">
              <w:rPr>
                <w:rFonts w:asciiTheme="minorHAnsi" w:eastAsiaTheme="minorEastAsia" w:hAnsiTheme="minorHAnsi" w:cs="Calibri"/>
                <w:color w:val="000000"/>
                <w:sz w:val="22"/>
                <w:szCs w:val="22"/>
                <w:lang w:eastAsia="zh-CN"/>
              </w:rPr>
              <w:t>468</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Pr="000221BB" w:rsidRDefault="00002D22" w:rsidP="00BB176F">
            <w:pPr>
              <w:jc w:val="center"/>
              <w:rPr>
                <w:rFonts w:asciiTheme="minorHAnsi" w:hAnsiTheme="minorHAnsi" w:cs="Calibri"/>
                <w:color w:val="000000"/>
                <w:sz w:val="22"/>
                <w:szCs w:val="22"/>
              </w:rPr>
            </w:pPr>
            <w:r w:rsidRPr="000221BB">
              <w:rPr>
                <w:rFonts w:asciiTheme="minorHAnsi" w:hAnsiTheme="minorHAnsi" w:cs="Calibri"/>
                <w:color w:val="000000"/>
                <w:sz w:val="22"/>
                <w:szCs w:val="22"/>
              </w:rPr>
              <w:t>305</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002D22">
            <w:pPr>
              <w:jc w:val="center"/>
              <w:rPr>
                <w:rFonts w:asciiTheme="minorHAnsi" w:hAnsiTheme="minorHAnsi"/>
                <w:sz w:val="22"/>
                <w:szCs w:val="22"/>
              </w:rPr>
            </w:pPr>
            <w:r>
              <w:rPr>
                <w:rFonts w:asciiTheme="minorHAnsi" w:hAnsiTheme="minorHAnsi"/>
                <w:sz w:val="22"/>
                <w:szCs w:val="22"/>
              </w:rPr>
              <w:t>278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sz w:val="22"/>
                <w:szCs w:val="22"/>
              </w:rPr>
            </w:pPr>
            <w:r w:rsidRPr="00466701">
              <w:rPr>
                <w:rFonts w:asciiTheme="minorHAnsi" w:hAnsiTheme="minorHAnsi"/>
                <w:sz w:val="22"/>
                <w:szCs w:val="22"/>
              </w:rPr>
              <w:t>-9%</w:t>
            </w:r>
          </w:p>
        </w:tc>
        <w:tc>
          <w:tcPr>
            <w:tcW w:w="943" w:type="dxa"/>
            <w:tcBorders>
              <w:top w:val="nil"/>
              <w:left w:val="nil"/>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sz w:val="22"/>
                <w:szCs w:val="22"/>
              </w:rPr>
            </w:pPr>
            <w:r w:rsidRPr="00466701">
              <w:rPr>
                <w:rFonts w:asciiTheme="minorHAnsi" w:hAnsiTheme="minorHAnsi"/>
                <w:sz w:val="22"/>
                <w:szCs w:val="22"/>
              </w:rPr>
              <w:t>-2%</w:t>
            </w:r>
          </w:p>
        </w:tc>
      </w:tr>
      <w:tr w:rsidR="00002D22" w:rsidRPr="00744555" w:rsidTr="00306605">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Mar</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369</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285</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8B53AD" w:rsidRDefault="00002D22" w:rsidP="00BB176F">
            <w:pPr>
              <w:jc w:val="center"/>
              <w:rPr>
                <w:rFonts w:asciiTheme="minorHAnsi" w:hAnsiTheme="minorHAnsi"/>
              </w:rPr>
            </w:pPr>
            <w:r>
              <w:rPr>
                <w:rFonts w:ascii="Calibri" w:hAnsi="Calibri" w:cs="Calibri"/>
                <w:color w:val="000000"/>
                <w:sz w:val="22"/>
                <w:szCs w:val="22"/>
              </w:rPr>
              <w:t>236</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357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496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283</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002D22">
            <w:pPr>
              <w:jc w:val="center"/>
              <w:rPr>
                <w:rFonts w:asciiTheme="minorHAnsi" w:hAnsiTheme="minorHAnsi"/>
                <w:sz w:val="22"/>
                <w:szCs w:val="22"/>
              </w:rPr>
            </w:pPr>
            <w:r>
              <w:rPr>
                <w:rFonts w:asciiTheme="minorHAnsi" w:hAnsiTheme="minorHAnsi"/>
                <w:sz w:val="22"/>
                <w:szCs w:val="22"/>
              </w:rPr>
              <w:t>330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17%</w:t>
            </w:r>
          </w:p>
        </w:tc>
        <w:tc>
          <w:tcPr>
            <w:tcW w:w="943" w:type="dxa"/>
            <w:tcBorders>
              <w:top w:val="nil"/>
              <w:left w:val="nil"/>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19%</w:t>
            </w:r>
          </w:p>
        </w:tc>
      </w:tr>
      <w:tr w:rsidR="00002D22" w:rsidRPr="00744555" w:rsidTr="00BB176F">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Apr</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324</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249</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941A92" w:rsidRDefault="00002D22" w:rsidP="00BB176F">
            <w:pPr>
              <w:jc w:val="center"/>
              <w:rPr>
                <w:rFonts w:asciiTheme="minorHAnsi" w:hAnsiTheme="minorHAnsi"/>
              </w:rPr>
            </w:pPr>
            <w:r>
              <w:rPr>
                <w:rFonts w:ascii="Calibri" w:hAnsi="Calibri" w:cs="Calibri"/>
                <w:color w:val="000000"/>
                <w:sz w:val="22"/>
                <w:szCs w:val="22"/>
              </w:rPr>
              <w:t>207</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283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402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236</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624F7C">
            <w:pPr>
              <w:jc w:val="center"/>
              <w:rPr>
                <w:rFonts w:asciiTheme="minorHAnsi" w:hAnsiTheme="minorHAnsi"/>
                <w:sz w:val="22"/>
                <w:szCs w:val="22"/>
              </w:rPr>
            </w:pPr>
            <w:r>
              <w:rPr>
                <w:rFonts w:asciiTheme="minorHAnsi" w:hAnsiTheme="minorHAnsi"/>
                <w:sz w:val="22"/>
                <w:szCs w:val="22"/>
              </w:rPr>
              <w:t>146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24F7C">
            <w:pPr>
              <w:jc w:val="center"/>
              <w:rPr>
                <w:rFonts w:asciiTheme="minorHAnsi" w:hAnsiTheme="minorHAnsi"/>
                <w:color w:val="000000"/>
                <w:sz w:val="22"/>
                <w:szCs w:val="22"/>
              </w:rPr>
            </w:pPr>
            <w:r>
              <w:rPr>
                <w:rFonts w:asciiTheme="minorHAnsi" w:hAnsiTheme="minorHAnsi"/>
                <w:color w:val="000000"/>
                <w:sz w:val="22"/>
                <w:szCs w:val="22"/>
              </w:rPr>
              <w:t>-38%</w:t>
            </w:r>
          </w:p>
        </w:tc>
        <w:tc>
          <w:tcPr>
            <w:tcW w:w="943" w:type="dxa"/>
            <w:tcBorders>
              <w:top w:val="nil"/>
              <w:left w:val="nil"/>
              <w:bottom w:val="single" w:sz="4" w:space="0" w:color="auto"/>
              <w:right w:val="single" w:sz="4" w:space="0" w:color="auto"/>
            </w:tcBorders>
            <w:shd w:val="clear" w:color="auto" w:fill="auto"/>
            <w:noWrap/>
            <w:vAlign w:val="center"/>
          </w:tcPr>
          <w:p w:rsidR="00002D22" w:rsidRPr="00744555" w:rsidRDefault="00624F7C">
            <w:pPr>
              <w:jc w:val="center"/>
              <w:rPr>
                <w:rFonts w:asciiTheme="minorHAnsi" w:hAnsiTheme="minorHAnsi"/>
                <w:color w:val="000000"/>
                <w:sz w:val="22"/>
                <w:szCs w:val="22"/>
              </w:rPr>
            </w:pPr>
            <w:r>
              <w:rPr>
                <w:rFonts w:asciiTheme="minorHAnsi" w:hAnsiTheme="minorHAnsi"/>
                <w:color w:val="000000"/>
                <w:sz w:val="22"/>
                <w:szCs w:val="22"/>
              </w:rPr>
              <w:t>-56%</w:t>
            </w:r>
          </w:p>
        </w:tc>
      </w:tr>
      <w:tr w:rsidR="00002D22" w:rsidRPr="00744555"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May</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331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258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701653" w:rsidRDefault="00002D22" w:rsidP="00BB176F">
            <w:pPr>
              <w:jc w:val="center"/>
              <w:rPr>
                <w:rFonts w:asciiTheme="minorHAnsi" w:hAnsiTheme="minorHAnsi"/>
              </w:rPr>
            </w:pPr>
            <w:r>
              <w:rPr>
                <w:rFonts w:ascii="Calibri" w:hAnsi="Calibri" w:cs="Calibri"/>
                <w:color w:val="000000"/>
                <w:sz w:val="22"/>
                <w:szCs w:val="22"/>
              </w:rPr>
              <w:t>252</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330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406</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263</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pPr>
              <w:jc w:val="center"/>
              <w:rPr>
                <w:rFonts w:asciiTheme="minorHAnsi" w:hAnsiTheme="minorHAns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744555" w:rsidRDefault="00002D22">
            <w:pPr>
              <w:jc w:val="center"/>
              <w:rPr>
                <w:rFonts w:asciiTheme="minorHAnsi" w:hAnsiTheme="minorHAnsi"/>
                <w:color w:val="000000"/>
                <w:sz w:val="22"/>
                <w:szCs w:val="22"/>
              </w:rPr>
            </w:pPr>
          </w:p>
        </w:tc>
      </w:tr>
      <w:tr w:rsidR="00002D22" w:rsidRPr="00744555"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Jun</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331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263</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247</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358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401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246</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pPr>
              <w:jc w:val="center"/>
              <w:rPr>
                <w:rFonts w:asciiTheme="minorHAnsi" w:hAnsiTheme="minorHAns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744555" w:rsidRDefault="00002D22">
            <w:pPr>
              <w:jc w:val="center"/>
              <w:rPr>
                <w:rFonts w:asciiTheme="minorHAnsi" w:hAnsiTheme="minorHAns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Jul</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291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197</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197</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DA6A4A" w:rsidRDefault="00002D22" w:rsidP="00BB176F">
            <w:pPr>
              <w:jc w:val="center"/>
              <w:rPr>
                <w:rFonts w:asciiTheme="minorHAnsi" w:hAnsiTheme="minorHAnsi"/>
              </w:rPr>
            </w:pPr>
            <w:r>
              <w:rPr>
                <w:rFonts w:ascii="Calibri" w:hAnsi="Calibri" w:cs="Calibri"/>
                <w:color w:val="000000"/>
                <w:sz w:val="22"/>
                <w:szCs w:val="22"/>
              </w:rPr>
              <w:t>304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0A6FC2" w:rsidRDefault="00002D22" w:rsidP="00BB176F">
            <w:pPr>
              <w:jc w:val="center"/>
              <w:rPr>
                <w:rFonts w:ascii="Calibri" w:hAnsi="Calibri"/>
                <w:color w:val="000000"/>
                <w:sz w:val="22"/>
                <w:szCs w:val="22"/>
              </w:rPr>
            </w:pPr>
            <w:r>
              <w:rPr>
                <w:rFonts w:ascii="Calibri" w:hAnsi="Calibri" w:cs="Calibri"/>
                <w:color w:val="000000"/>
                <w:sz w:val="22"/>
                <w:szCs w:val="22"/>
              </w:rPr>
              <w:t>312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225</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0A6FC2"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0A6FC2"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Aug</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264</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196</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220</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FD3691" w:rsidRDefault="00002D22" w:rsidP="00BB176F">
            <w:pPr>
              <w:jc w:val="center"/>
              <w:rPr>
                <w:rFonts w:ascii="Calibri" w:hAnsi="Calibri"/>
                <w:color w:val="000000"/>
              </w:rPr>
            </w:pPr>
            <w:r>
              <w:rPr>
                <w:rFonts w:ascii="Calibri" w:hAnsi="Calibri" w:cs="Calibri"/>
                <w:color w:val="000000"/>
                <w:sz w:val="22"/>
                <w:szCs w:val="22"/>
              </w:rPr>
              <w:t>341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653854" w:rsidRDefault="00002D22" w:rsidP="00BB176F">
            <w:pPr>
              <w:jc w:val="center"/>
              <w:rPr>
                <w:rFonts w:ascii="Calibri" w:hAnsi="Calibri"/>
                <w:color w:val="000000"/>
                <w:sz w:val="22"/>
                <w:szCs w:val="22"/>
              </w:rPr>
            </w:pPr>
            <w:r>
              <w:rPr>
                <w:rFonts w:ascii="Calibri" w:hAnsi="Calibri" w:cs="Calibri"/>
                <w:color w:val="000000"/>
                <w:sz w:val="22"/>
                <w:szCs w:val="22"/>
              </w:rPr>
              <w:t>297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229</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653854"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653854"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Sep</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279</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210</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231</w:t>
            </w:r>
          </w:p>
        </w:tc>
        <w:tc>
          <w:tcPr>
            <w:tcW w:w="743" w:type="dxa"/>
            <w:tcBorders>
              <w:top w:val="single" w:sz="4" w:space="0" w:color="auto"/>
              <w:left w:val="nil"/>
              <w:bottom w:val="single" w:sz="4" w:space="0" w:color="auto"/>
              <w:right w:val="single" w:sz="4" w:space="0" w:color="auto"/>
            </w:tcBorders>
            <w:shd w:val="clear" w:color="auto" w:fill="FFFFFF" w:themeFill="background1"/>
            <w:vAlign w:val="bottom"/>
          </w:tcPr>
          <w:p w:rsidR="00002D22" w:rsidRPr="00C00BFC" w:rsidRDefault="00002D22" w:rsidP="00BB176F">
            <w:pPr>
              <w:jc w:val="center"/>
              <w:rPr>
                <w:rFonts w:asciiTheme="minorHAnsi" w:hAnsiTheme="minorHAnsi"/>
              </w:rPr>
            </w:pPr>
            <w:r>
              <w:rPr>
                <w:rFonts w:ascii="Calibri" w:hAnsi="Calibri" w:cs="Calibri"/>
                <w:color w:val="000000"/>
                <w:sz w:val="22"/>
                <w:szCs w:val="22"/>
              </w:rPr>
              <w:t>322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2A2F15" w:rsidRDefault="00002D22" w:rsidP="00BB176F">
            <w:pPr>
              <w:jc w:val="center"/>
              <w:rPr>
                <w:rFonts w:ascii="Calibri" w:hAnsi="Calibri"/>
                <w:color w:val="000000"/>
                <w:sz w:val="22"/>
                <w:szCs w:val="22"/>
              </w:rPr>
            </w:pPr>
            <w:r>
              <w:rPr>
                <w:rFonts w:ascii="Calibri" w:hAnsi="Calibri" w:cs="Calibri"/>
                <w:color w:val="000000"/>
                <w:sz w:val="22"/>
                <w:szCs w:val="22"/>
              </w:rPr>
              <w:t>252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215</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2A2F15"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2A2F15"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Oct</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282</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197</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213</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E6CC9" w:rsidRDefault="00002D22" w:rsidP="00BB176F">
            <w:pPr>
              <w:jc w:val="center"/>
              <w:rPr>
                <w:rFonts w:asciiTheme="minorHAnsi" w:hAnsiTheme="minorHAnsi"/>
              </w:rPr>
            </w:pPr>
            <w:r>
              <w:rPr>
                <w:rFonts w:ascii="Calibri" w:hAnsi="Calibri" w:cs="Calibri"/>
                <w:color w:val="000000"/>
                <w:sz w:val="22"/>
                <w:szCs w:val="22"/>
              </w:rPr>
              <w:t>333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0208BB" w:rsidRDefault="00002D22" w:rsidP="00BB176F">
            <w:pPr>
              <w:jc w:val="center"/>
              <w:rPr>
                <w:rFonts w:ascii="Calibri" w:hAnsi="Calibri"/>
                <w:color w:val="000000"/>
                <w:sz w:val="22"/>
                <w:szCs w:val="22"/>
              </w:rPr>
            </w:pPr>
            <w:r>
              <w:rPr>
                <w:rFonts w:ascii="Calibri" w:hAnsi="Calibri" w:cs="Calibri"/>
                <w:color w:val="000000"/>
                <w:sz w:val="22"/>
                <w:szCs w:val="22"/>
              </w:rPr>
              <w:t>257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225</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0208BB"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0208BB"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Nov</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251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182</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226</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5653B4" w:rsidRDefault="00002D22" w:rsidP="00BB176F">
            <w:pPr>
              <w:jc w:val="center"/>
              <w:rPr>
                <w:rFonts w:asciiTheme="minorHAnsi" w:hAnsiTheme="minorHAnsi"/>
              </w:rPr>
            </w:pPr>
            <w:r>
              <w:rPr>
                <w:rFonts w:ascii="Calibri" w:hAnsi="Calibri" w:cs="Calibri"/>
                <w:color w:val="000000"/>
                <w:sz w:val="22"/>
                <w:szCs w:val="22"/>
              </w:rPr>
              <w:t>354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E46516" w:rsidRDefault="00002D22" w:rsidP="00BB176F">
            <w:pPr>
              <w:jc w:val="center"/>
              <w:rPr>
                <w:rFonts w:ascii="Calibri" w:hAnsi="Calibri"/>
                <w:color w:val="000000"/>
                <w:sz w:val="22"/>
                <w:szCs w:val="22"/>
              </w:rPr>
            </w:pPr>
            <w:r>
              <w:rPr>
                <w:rFonts w:ascii="Calibri" w:hAnsi="Calibri" w:cs="Calibri"/>
                <w:color w:val="000000"/>
                <w:sz w:val="22"/>
                <w:szCs w:val="22"/>
              </w:rPr>
              <w:t>246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239</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E46516"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E46516"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Dec</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278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178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258</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05164" w:rsidRDefault="00002D22" w:rsidP="00BB176F">
            <w:pPr>
              <w:jc w:val="center"/>
              <w:rPr>
                <w:rFonts w:ascii="Calibri" w:hAnsi="Calibri"/>
                <w:color w:val="000000"/>
              </w:rPr>
            </w:pPr>
            <w:r>
              <w:rPr>
                <w:rFonts w:ascii="Calibri" w:hAnsi="Calibri" w:cs="Calibri"/>
                <w:color w:val="000000"/>
                <w:sz w:val="22"/>
                <w:szCs w:val="22"/>
              </w:rPr>
              <w:t>364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05164" w:rsidRDefault="00002D22" w:rsidP="00BB176F">
            <w:pPr>
              <w:jc w:val="center"/>
              <w:rPr>
                <w:rFonts w:ascii="Calibri" w:hAnsi="Calibri"/>
                <w:color w:val="000000"/>
              </w:rPr>
            </w:pPr>
            <w:r>
              <w:rPr>
                <w:rFonts w:ascii="Calibri" w:hAnsi="Calibri" w:cs="Calibri"/>
                <w:color w:val="000000"/>
                <w:sz w:val="22"/>
                <w:szCs w:val="22"/>
              </w:rPr>
              <w:t>225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A12EC0" w:rsidRDefault="00002D22" w:rsidP="00BB176F">
            <w:pPr>
              <w:jc w:val="center"/>
              <w:rPr>
                <w:rFonts w:ascii="Calibri" w:hAnsi="Calibri"/>
                <w:color w:val="000000"/>
                <w:sz w:val="22"/>
                <w:szCs w:val="22"/>
              </w:rPr>
            </w:pPr>
            <w:r w:rsidRPr="00A12EC0">
              <w:rPr>
                <w:rFonts w:ascii="Calibri" w:hAnsi="Calibri"/>
                <w:color w:val="000000"/>
                <w:sz w:val="22"/>
                <w:szCs w:val="22"/>
              </w:rPr>
              <w:t>252</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A12EC0"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A12EC0" w:rsidRDefault="00002D22">
            <w:pPr>
              <w:jc w:val="center"/>
              <w:rPr>
                <w:rFonts w:ascii="Calibri" w:hAnsi="Calibri"/>
                <w:color w:val="000000"/>
                <w:sz w:val="22"/>
                <w:szCs w:val="22"/>
              </w:rPr>
            </w:pPr>
          </w:p>
        </w:tc>
      </w:tr>
    </w:tbl>
    <w:p w:rsidR="00002D22" w:rsidRDefault="00002D22" w:rsidP="00002D22">
      <w:pPr>
        <w:tabs>
          <w:tab w:val="left" w:pos="3870"/>
        </w:tabs>
        <w:jc w:val="center"/>
        <w:rPr>
          <w:rFonts w:ascii="Arial" w:hAnsi="Arial" w:cs="Arial"/>
          <w:bCs/>
          <w:sz w:val="22"/>
          <w:szCs w:val="22"/>
        </w:rPr>
      </w:pPr>
    </w:p>
    <w:p w:rsidR="00002D22" w:rsidRDefault="00002D22" w:rsidP="00002D22">
      <w:pPr>
        <w:tabs>
          <w:tab w:val="left" w:pos="3870"/>
        </w:tabs>
        <w:jc w:val="center"/>
        <w:rPr>
          <w:rFonts w:ascii="Arial" w:hAnsi="Arial" w:cs="Arial"/>
          <w:bCs/>
          <w:sz w:val="22"/>
          <w:szCs w:val="22"/>
        </w:rPr>
      </w:pPr>
    </w:p>
    <w:p w:rsidR="00002D22" w:rsidRDefault="001F7F95" w:rsidP="00002D22">
      <w:pPr>
        <w:tabs>
          <w:tab w:val="left" w:pos="3870"/>
        </w:tabs>
        <w:jc w:val="center"/>
        <w:rPr>
          <w:rFonts w:ascii="Arial" w:hAnsi="Arial" w:cs="Arial"/>
          <w:bCs/>
          <w:sz w:val="22"/>
          <w:szCs w:val="22"/>
        </w:rPr>
      </w:pPr>
      <w:r>
        <w:rPr>
          <w:rFonts w:ascii="Arial" w:hAnsi="Arial" w:cs="Arial"/>
          <w:bCs/>
          <w:noProof/>
          <w:sz w:val="22"/>
          <w:szCs w:val="22"/>
          <w:lang w:val="en-CA" w:eastAsia="en-CA"/>
        </w:rPr>
        <w:drawing>
          <wp:inline distT="0" distB="0" distL="0" distR="0" wp14:anchorId="25DB79E6">
            <wp:extent cx="5194800" cy="3789499"/>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800" cy="3789499"/>
                    </a:xfrm>
                    <a:prstGeom prst="rect">
                      <a:avLst/>
                    </a:prstGeom>
                    <a:noFill/>
                  </pic:spPr>
                </pic:pic>
              </a:graphicData>
            </a:graphic>
          </wp:inline>
        </w:drawing>
      </w:r>
    </w:p>
    <w:p w:rsidR="00002D22" w:rsidRDefault="00002D22" w:rsidP="00002D22">
      <w:pPr>
        <w:jc w:val="center"/>
      </w:pPr>
    </w:p>
    <w:p w:rsidR="00002D22" w:rsidRDefault="00002D22" w:rsidP="00002D22">
      <w:pPr>
        <w:jc w:val="center"/>
      </w:pPr>
      <w:r>
        <w:br w:type="page"/>
      </w:r>
    </w:p>
    <w:p w:rsidR="00002D22" w:rsidRDefault="00F73BCD" w:rsidP="00002D22">
      <w:pPr>
        <w:jc w:val="center"/>
      </w:pPr>
      <w:r>
        <w:rPr>
          <w:rFonts w:ascii="Calibri" w:hAnsi="Calibri" w:cs="Calibri"/>
          <w:b/>
          <w:bCs/>
          <w:color w:val="000000"/>
          <w:sz w:val="22"/>
          <w:szCs w:val="22"/>
          <w:lang w:val="en-CA" w:eastAsia="en-CA"/>
        </w:rPr>
        <w:lastRenderedPageBreak/>
        <w:t>Loadlink</w:t>
      </w:r>
      <w:r w:rsidR="00002D22" w:rsidRPr="00FA3821">
        <w:rPr>
          <w:rFonts w:ascii="Calibri" w:hAnsi="Calibri" w:cs="Calibri"/>
          <w:b/>
          <w:bCs/>
          <w:color w:val="000000"/>
          <w:sz w:val="22"/>
          <w:szCs w:val="22"/>
          <w:lang w:val="en-CA" w:eastAsia="en-CA"/>
        </w:rPr>
        <w:t xml:space="preserve"> Canadian Spot Market </w:t>
      </w:r>
      <w:r w:rsidR="00002D22">
        <w:rPr>
          <w:rFonts w:ascii="Calibri" w:hAnsi="Calibri" w:cs="Calibri"/>
          <w:b/>
          <w:bCs/>
          <w:color w:val="000000"/>
          <w:sz w:val="22"/>
          <w:szCs w:val="22"/>
          <w:lang w:val="en-CA" w:eastAsia="en-CA"/>
        </w:rPr>
        <w:t>Truck</w:t>
      </w:r>
      <w:r w:rsidR="00002D22" w:rsidRPr="00FA3821">
        <w:rPr>
          <w:rFonts w:ascii="Calibri" w:hAnsi="Calibri" w:cs="Calibri"/>
          <w:b/>
          <w:bCs/>
          <w:color w:val="000000"/>
          <w:sz w:val="22"/>
          <w:szCs w:val="22"/>
          <w:lang w:val="en-CA" w:eastAsia="en-CA"/>
        </w:rPr>
        <w:t xml:space="preserve"> Index 20</w:t>
      </w:r>
      <w:r w:rsidR="00002D22">
        <w:rPr>
          <w:rFonts w:ascii="Calibri" w:hAnsi="Calibri" w:cs="Calibri"/>
          <w:b/>
          <w:bCs/>
          <w:color w:val="000000"/>
          <w:sz w:val="22"/>
          <w:szCs w:val="22"/>
          <w:lang w:val="en-CA" w:eastAsia="en-CA"/>
        </w:rPr>
        <w:t xml:space="preserve">14 </w:t>
      </w:r>
      <w:r w:rsidR="00002D22" w:rsidRPr="00FA3821">
        <w:rPr>
          <w:rFonts w:ascii="Calibri" w:hAnsi="Calibri" w:cs="Calibri"/>
          <w:b/>
          <w:bCs/>
          <w:color w:val="000000"/>
          <w:sz w:val="22"/>
          <w:szCs w:val="22"/>
          <w:lang w:val="en-CA" w:eastAsia="en-CA"/>
        </w:rPr>
        <w:t>-</w:t>
      </w:r>
      <w:r w:rsidR="00002D22">
        <w:rPr>
          <w:rFonts w:ascii="Calibri" w:hAnsi="Calibri" w:cs="Calibri"/>
          <w:b/>
          <w:bCs/>
          <w:color w:val="000000"/>
          <w:sz w:val="22"/>
          <w:szCs w:val="22"/>
          <w:lang w:val="en-CA" w:eastAsia="en-CA"/>
        </w:rPr>
        <w:t xml:space="preserve"> </w:t>
      </w:r>
      <w:r w:rsidR="00002D22" w:rsidRPr="00FA3821">
        <w:rPr>
          <w:rFonts w:ascii="Calibri" w:hAnsi="Calibri" w:cs="Calibri"/>
          <w:b/>
          <w:bCs/>
          <w:color w:val="000000"/>
          <w:sz w:val="22"/>
          <w:szCs w:val="22"/>
          <w:lang w:val="en-CA" w:eastAsia="en-CA"/>
        </w:rPr>
        <w:t>20</w:t>
      </w:r>
      <w:r w:rsidR="00002D22">
        <w:rPr>
          <w:rFonts w:ascii="Calibri" w:hAnsi="Calibri" w:cs="Calibri"/>
          <w:b/>
          <w:bCs/>
          <w:color w:val="000000"/>
          <w:sz w:val="22"/>
          <w:szCs w:val="22"/>
          <w:lang w:val="en-CA" w:eastAsia="en-CA"/>
        </w:rPr>
        <w:t>20</w:t>
      </w:r>
    </w:p>
    <w:tbl>
      <w:tblPr>
        <w:tblW w:w="8195" w:type="dxa"/>
        <w:jc w:val="center"/>
        <w:tblLayout w:type="fixed"/>
        <w:tblLook w:val="04A0" w:firstRow="1" w:lastRow="0" w:firstColumn="1" w:lastColumn="0" w:noHBand="0" w:noVBand="1"/>
      </w:tblPr>
      <w:tblGrid>
        <w:gridCol w:w="767"/>
        <w:gridCol w:w="767"/>
        <w:gridCol w:w="767"/>
        <w:gridCol w:w="767"/>
        <w:gridCol w:w="767"/>
        <w:gridCol w:w="767"/>
        <w:gridCol w:w="767"/>
        <w:gridCol w:w="772"/>
        <w:gridCol w:w="1111"/>
        <w:gridCol w:w="943"/>
      </w:tblGrid>
      <w:tr w:rsidR="00002D22" w:rsidRPr="00FA3821" w:rsidTr="00761538">
        <w:trPr>
          <w:trHeight w:val="1020"/>
          <w:jc w:val="center"/>
        </w:trPr>
        <w:tc>
          <w:tcPr>
            <w:tcW w:w="7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02D22" w:rsidRPr="00057861" w:rsidRDefault="00002D22" w:rsidP="00761538">
            <w:pPr>
              <w:jc w:val="center"/>
              <w:rPr>
                <w:rFonts w:asciiTheme="minorHAnsi" w:hAnsiTheme="minorHAnsi" w:cs="Calibri"/>
                <w:color w:val="000000"/>
                <w:lang w:val="en-CA" w:eastAsia="en-CA"/>
              </w:rPr>
            </w:pP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2016</w:t>
            </w:r>
          </w:p>
        </w:tc>
        <w:tc>
          <w:tcPr>
            <w:tcW w:w="767" w:type="dxa"/>
            <w:tcBorders>
              <w:top w:val="single" w:sz="4" w:space="0" w:color="auto"/>
              <w:left w:val="nil"/>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2017</w:t>
            </w:r>
          </w:p>
        </w:tc>
        <w:tc>
          <w:tcPr>
            <w:tcW w:w="767"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lang w:val="fr-CA"/>
              </w:rPr>
            </w:pPr>
            <w:r w:rsidRPr="001E767F">
              <w:rPr>
                <w:rFonts w:ascii="Calibri" w:hAnsi="Calibri" w:cs="Calibri"/>
                <w:bCs/>
                <w:color w:val="000000"/>
                <w:sz w:val="22"/>
                <w:szCs w:val="22"/>
              </w:rPr>
              <w:t>2018</w:t>
            </w:r>
          </w:p>
        </w:tc>
        <w:tc>
          <w:tcPr>
            <w:tcW w:w="767"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9164FC" w:rsidRDefault="00002D22" w:rsidP="00761538">
            <w:pPr>
              <w:jc w:val="center"/>
              <w:rPr>
                <w:rFonts w:asciiTheme="minorHAnsi" w:hAnsiTheme="minorHAnsi"/>
                <w:sz w:val="22"/>
                <w:szCs w:val="22"/>
                <w:lang w:val="fr-CA"/>
              </w:rPr>
            </w:pPr>
            <w:r>
              <w:rPr>
                <w:rFonts w:asciiTheme="minorHAnsi" w:hAnsiTheme="minorHAnsi"/>
                <w:sz w:val="22"/>
                <w:szCs w:val="22"/>
                <w:lang w:val="fr-CA"/>
              </w:rPr>
              <w:t>2019</w:t>
            </w:r>
          </w:p>
        </w:tc>
        <w:tc>
          <w:tcPr>
            <w:tcW w:w="772"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9164FC" w:rsidRDefault="00002D22" w:rsidP="00761538">
            <w:pPr>
              <w:jc w:val="center"/>
              <w:rPr>
                <w:rFonts w:asciiTheme="minorHAnsi" w:hAnsiTheme="minorHAnsi"/>
                <w:sz w:val="22"/>
                <w:szCs w:val="22"/>
                <w:lang w:val="fr-CA"/>
              </w:rPr>
            </w:pPr>
            <w:r>
              <w:rPr>
                <w:rFonts w:asciiTheme="minorHAnsi" w:hAnsiTheme="minorHAnsi"/>
                <w:sz w:val="22"/>
                <w:szCs w:val="22"/>
                <w:lang w:val="fr-CA"/>
              </w:rPr>
              <w:t>2020</w:t>
            </w:r>
          </w:p>
        </w:tc>
        <w:tc>
          <w:tcPr>
            <w:tcW w:w="11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02D22" w:rsidRDefault="00002D22" w:rsidP="00761538">
            <w:pPr>
              <w:jc w:val="center"/>
              <w:rPr>
                <w:rFonts w:asciiTheme="minorHAnsi" w:hAnsiTheme="minorHAnsi"/>
                <w:lang w:val="fr-CA"/>
              </w:rPr>
            </w:pPr>
            <w:r w:rsidRPr="009164FC">
              <w:rPr>
                <w:rFonts w:asciiTheme="minorHAnsi" w:hAnsiTheme="minorHAnsi"/>
                <w:sz w:val="22"/>
                <w:szCs w:val="22"/>
                <w:lang w:val="fr-CA"/>
              </w:rPr>
              <w:t xml:space="preserve">Percent Change </w:t>
            </w:r>
          </w:p>
          <w:p w:rsidR="00002D22" w:rsidRPr="009164FC" w:rsidRDefault="00002D22" w:rsidP="00761538">
            <w:pPr>
              <w:jc w:val="center"/>
              <w:rPr>
                <w:rFonts w:asciiTheme="minorHAnsi" w:hAnsiTheme="minorHAnsi"/>
                <w:lang w:val="fr-CA"/>
              </w:rPr>
            </w:pPr>
            <w:r w:rsidRPr="009164FC">
              <w:rPr>
                <w:rFonts w:asciiTheme="minorHAnsi" w:hAnsiTheme="minorHAnsi"/>
                <w:sz w:val="22"/>
                <w:szCs w:val="22"/>
                <w:lang w:val="fr-CA"/>
              </w:rPr>
              <w:t>Y-O-Y</w:t>
            </w:r>
          </w:p>
        </w:tc>
        <w:tc>
          <w:tcPr>
            <w:tcW w:w="94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02D22" w:rsidRPr="00E46DE6" w:rsidRDefault="00002D22" w:rsidP="00761538">
            <w:pPr>
              <w:jc w:val="center"/>
              <w:rPr>
                <w:rFonts w:asciiTheme="minorHAnsi" w:hAnsiTheme="minorHAnsi"/>
              </w:rPr>
            </w:pPr>
            <w:r w:rsidRPr="00057861">
              <w:rPr>
                <w:rFonts w:asciiTheme="minorHAnsi" w:hAnsiTheme="minorHAnsi"/>
                <w:sz w:val="22"/>
                <w:szCs w:val="22"/>
              </w:rPr>
              <w:t>Percent Change M-O-M</w:t>
            </w:r>
          </w:p>
        </w:tc>
      </w:tr>
      <w:tr w:rsidR="00002D22" w:rsidRPr="003562D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Jan</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104</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112</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cs="Calibri"/>
                <w:color w:val="000000"/>
                <w:sz w:val="22"/>
                <w:szCs w:val="22"/>
                <w:lang w:val="en-CA" w:eastAsia="en-CA"/>
              </w:rPr>
            </w:pPr>
            <w:r w:rsidRPr="00744555">
              <w:rPr>
                <w:rFonts w:asciiTheme="minorHAnsi" w:hAnsiTheme="minorHAnsi" w:cs="Calibri"/>
                <w:color w:val="000000"/>
                <w:sz w:val="22"/>
                <w:szCs w:val="22"/>
              </w:rPr>
              <w:t>144</w:t>
            </w:r>
          </w:p>
        </w:tc>
        <w:tc>
          <w:tcPr>
            <w:tcW w:w="767" w:type="dxa"/>
            <w:tcBorders>
              <w:top w:val="single" w:sz="4" w:space="0" w:color="auto"/>
              <w:left w:val="nil"/>
              <w:bottom w:val="single" w:sz="4" w:space="0" w:color="auto"/>
              <w:right w:val="single" w:sz="4" w:space="0" w:color="auto"/>
            </w:tcBorders>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136</w:t>
            </w:r>
          </w:p>
        </w:tc>
        <w:tc>
          <w:tcPr>
            <w:tcW w:w="767" w:type="dxa"/>
            <w:tcBorders>
              <w:top w:val="single" w:sz="4" w:space="0" w:color="auto"/>
              <w:left w:val="single" w:sz="4" w:space="0" w:color="auto"/>
              <w:bottom w:val="single" w:sz="4" w:space="0" w:color="auto"/>
              <w:right w:val="single" w:sz="4" w:space="0" w:color="auto"/>
            </w:tcBorders>
            <w:vAlign w:val="center"/>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99</w:t>
            </w:r>
          </w:p>
        </w:tc>
        <w:tc>
          <w:tcPr>
            <w:tcW w:w="767" w:type="dxa"/>
            <w:tcBorders>
              <w:top w:val="single" w:sz="4" w:space="0" w:color="auto"/>
              <w:left w:val="single" w:sz="4" w:space="0" w:color="auto"/>
              <w:bottom w:val="single" w:sz="4" w:space="0" w:color="auto"/>
              <w:right w:val="single" w:sz="4" w:space="0" w:color="auto"/>
            </w:tcBorders>
          </w:tcPr>
          <w:p w:rsidR="00002D22" w:rsidRPr="00744555" w:rsidRDefault="00002D22" w:rsidP="00BB176F">
            <w:pPr>
              <w:jc w:val="center"/>
              <w:rPr>
                <w:rFonts w:asciiTheme="minorHAnsi" w:hAnsiTheme="minorHAnsi"/>
                <w:color w:val="000000"/>
                <w:sz w:val="22"/>
                <w:szCs w:val="22"/>
              </w:rPr>
            </w:pPr>
            <w:r>
              <w:rPr>
                <w:rFonts w:asciiTheme="minorHAnsi" w:hAnsiTheme="minorHAnsi"/>
                <w:color w:val="000000"/>
                <w:sz w:val="22"/>
                <w:szCs w:val="22"/>
              </w:rPr>
              <w:t>170</w:t>
            </w:r>
          </w:p>
        </w:tc>
        <w:tc>
          <w:tcPr>
            <w:tcW w:w="772" w:type="dxa"/>
            <w:tcBorders>
              <w:top w:val="single" w:sz="4" w:space="0" w:color="auto"/>
              <w:left w:val="single" w:sz="4" w:space="0" w:color="auto"/>
              <w:bottom w:val="single" w:sz="4" w:space="0" w:color="auto"/>
              <w:right w:val="single" w:sz="4" w:space="0" w:color="auto"/>
            </w:tcBorders>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173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sz w:val="22"/>
                <w:szCs w:val="22"/>
              </w:rPr>
            </w:pPr>
            <w:r>
              <w:rPr>
                <w:rFonts w:asciiTheme="minorHAnsi" w:hAnsiTheme="minorHAnsi"/>
                <w:color w:val="000000"/>
                <w:sz w:val="22"/>
                <w:szCs w:val="22"/>
              </w:rPr>
              <w:t>2</w:t>
            </w:r>
            <w:r w:rsidRPr="00744555">
              <w:rPr>
                <w:rFonts w:asciiTheme="minorHAnsi" w:hAnsiTheme="minorHAnsi"/>
                <w:color w:val="000000"/>
                <w:sz w:val="22"/>
                <w:szCs w:val="22"/>
              </w:rPr>
              <w:t>%</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sz w:val="22"/>
                <w:szCs w:val="22"/>
              </w:rPr>
            </w:pPr>
            <w:r>
              <w:rPr>
                <w:rFonts w:asciiTheme="minorHAnsi" w:hAnsiTheme="minorHAnsi"/>
                <w:color w:val="000000"/>
                <w:sz w:val="22"/>
                <w:szCs w:val="22"/>
              </w:rPr>
              <w:t>8</w:t>
            </w:r>
            <w:r w:rsidRPr="00744555">
              <w:rPr>
                <w:rFonts w:asciiTheme="minorHAnsi" w:hAnsiTheme="minorHAnsi"/>
                <w:color w:val="000000"/>
                <w:sz w:val="22"/>
                <w:szCs w:val="22"/>
              </w:rPr>
              <w:t>%</w:t>
            </w: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Feb</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95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110</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157</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vAlign w:val="center"/>
          </w:tcPr>
          <w:p w:rsidR="00002D22" w:rsidRPr="00744555" w:rsidDel="00E07910" w:rsidRDefault="00002D22" w:rsidP="00BB176F">
            <w:pPr>
              <w:jc w:val="center"/>
              <w:rPr>
                <w:rFonts w:asciiTheme="minorHAnsi" w:hAnsiTheme="minorHAnsi"/>
                <w:sz w:val="22"/>
                <w:szCs w:val="22"/>
              </w:rPr>
            </w:pPr>
            <w:r w:rsidRPr="00744555">
              <w:rPr>
                <w:rFonts w:asciiTheme="minorHAnsi" w:eastAsiaTheme="minorEastAsia" w:hAnsiTheme="minorHAnsi" w:cs="Calibri"/>
                <w:color w:val="000000"/>
                <w:sz w:val="22"/>
                <w:szCs w:val="22"/>
                <w:lang w:eastAsia="zh-CN"/>
              </w:rPr>
              <w:t>90</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Pr="00744555" w:rsidRDefault="00002D22" w:rsidP="00BB176F">
            <w:pPr>
              <w:jc w:val="cente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149</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002D22" w:rsidP="00BB176F">
            <w:pPr>
              <w:jc w:val="center"/>
              <w:rPr>
                <w:rFonts w:asciiTheme="minorHAnsi" w:hAnsiTheme="minorHAnsi"/>
                <w:sz w:val="22"/>
                <w:szCs w:val="22"/>
              </w:rPr>
            </w:pPr>
            <w:r>
              <w:rPr>
                <w:rFonts w:asciiTheme="minorHAnsi" w:hAnsiTheme="minorHAnsi"/>
                <w:sz w:val="22"/>
                <w:szCs w:val="22"/>
              </w:rPr>
              <w:t>153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color w:val="000000"/>
                <w:sz w:val="22"/>
                <w:szCs w:val="22"/>
              </w:rPr>
            </w:pPr>
            <w:r w:rsidRPr="00466701">
              <w:rPr>
                <w:rFonts w:asciiTheme="minorHAnsi" w:hAnsiTheme="minorHAnsi"/>
                <w:color w:val="000000"/>
                <w:sz w:val="22"/>
                <w:szCs w:val="22"/>
              </w:rPr>
              <w:t>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color w:val="000000"/>
                <w:sz w:val="22"/>
                <w:szCs w:val="22"/>
              </w:rPr>
            </w:pPr>
            <w:r w:rsidRPr="00466701">
              <w:rPr>
                <w:rFonts w:asciiTheme="minorHAnsi" w:hAnsiTheme="minorHAnsi"/>
                <w:color w:val="000000"/>
                <w:sz w:val="22"/>
                <w:szCs w:val="22"/>
              </w:rPr>
              <w:t>-11%</w:t>
            </w:r>
          </w:p>
        </w:tc>
      </w:tr>
      <w:tr w:rsidR="00002D22" w:rsidRPr="00FA3821" w:rsidTr="00306605">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Mar</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99</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127</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164</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145</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104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179</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002D22">
            <w:pPr>
              <w:jc w:val="center"/>
              <w:rPr>
                <w:rFonts w:asciiTheme="minorHAnsi" w:hAnsiTheme="minorHAnsi"/>
                <w:color w:val="000000"/>
                <w:sz w:val="22"/>
                <w:szCs w:val="22"/>
              </w:rPr>
            </w:pPr>
            <w:r>
              <w:rPr>
                <w:rFonts w:asciiTheme="minorHAnsi" w:hAnsiTheme="minorHAnsi"/>
                <w:color w:val="000000"/>
                <w:sz w:val="22"/>
                <w:szCs w:val="22"/>
              </w:rPr>
              <w:t>163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-9%</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7%</w:t>
            </w:r>
          </w:p>
        </w:tc>
      </w:tr>
      <w:tr w:rsidR="00002D22" w:rsidRPr="00FA3821" w:rsidTr="00BB176F">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Apr</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108</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142</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164</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121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203</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624F7C" w:rsidP="00BB176F">
            <w:pPr>
              <w:jc w:val="center"/>
              <w:rPr>
                <w:rFonts w:asciiTheme="minorHAnsi" w:hAnsiTheme="minorHAnsi"/>
                <w:color w:val="000000"/>
                <w:sz w:val="22"/>
                <w:szCs w:val="22"/>
              </w:rPr>
            </w:pPr>
            <w:r>
              <w:rPr>
                <w:rFonts w:asciiTheme="minorHAnsi" w:hAnsiTheme="minorHAnsi"/>
                <w:color w:val="000000"/>
                <w:sz w:val="22"/>
                <w:szCs w:val="22"/>
              </w:rPr>
              <w:t>188</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24F7C" w:rsidP="00BB176F">
            <w:pPr>
              <w:jc w:val="center"/>
              <w:rPr>
                <w:rFonts w:asciiTheme="minorHAnsi" w:hAnsiTheme="minorHAnsi"/>
                <w:color w:val="000000"/>
                <w:sz w:val="22"/>
                <w:szCs w:val="22"/>
              </w:rPr>
            </w:pPr>
            <w:r>
              <w:rPr>
                <w:rFonts w:asciiTheme="minorHAnsi" w:hAnsiTheme="minorHAnsi"/>
                <w:color w:val="000000"/>
                <w:sz w:val="22"/>
                <w:szCs w:val="22"/>
              </w:rPr>
              <w:t>-7%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24F7C" w:rsidP="00BB176F">
            <w:pPr>
              <w:jc w:val="center"/>
              <w:rPr>
                <w:rFonts w:asciiTheme="minorHAnsi" w:hAnsiTheme="minorHAnsi"/>
                <w:color w:val="000000"/>
                <w:sz w:val="22"/>
                <w:szCs w:val="22"/>
              </w:rPr>
            </w:pPr>
            <w:r>
              <w:rPr>
                <w:rFonts w:asciiTheme="minorHAnsi" w:hAnsiTheme="minorHAnsi"/>
                <w:color w:val="000000"/>
                <w:sz w:val="22"/>
                <w:szCs w:val="22"/>
              </w:rPr>
              <w:t>15%</w:t>
            </w:r>
          </w:p>
        </w:tc>
      </w:tr>
      <w:tr w:rsidR="00002D22" w:rsidRPr="009439D8"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May</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112</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140</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152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141</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214</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Jun</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111</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151</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170</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142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133</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186</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Jul</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125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166</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162</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137</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158</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213</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Aug</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117</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155</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179</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149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172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202</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Sep</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122</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158</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154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191</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Oct</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130</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164</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161</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138</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189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210</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Nov</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159</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179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186</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Dec</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105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151</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95</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144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olor w:val="000000"/>
                <w:sz w:val="22"/>
                <w:szCs w:val="22"/>
              </w:rPr>
              <w:t>160</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bl>
    <w:p w:rsidR="00002D22" w:rsidRDefault="00002D22" w:rsidP="00002D22">
      <w:pPr>
        <w:tabs>
          <w:tab w:val="left" w:pos="3870"/>
        </w:tabs>
        <w:jc w:val="center"/>
        <w:rPr>
          <w:rFonts w:ascii="Arial" w:hAnsi="Arial" w:cs="Arial"/>
          <w:bCs/>
          <w:sz w:val="22"/>
          <w:szCs w:val="22"/>
        </w:rPr>
      </w:pPr>
    </w:p>
    <w:p w:rsidR="00002D22" w:rsidRDefault="00002D22" w:rsidP="00002D22">
      <w:pPr>
        <w:tabs>
          <w:tab w:val="left" w:pos="3870"/>
        </w:tabs>
      </w:pPr>
    </w:p>
    <w:p w:rsidR="00002D22" w:rsidRDefault="001F7F95" w:rsidP="00002D22">
      <w:pPr>
        <w:tabs>
          <w:tab w:val="left" w:pos="3870"/>
        </w:tabs>
        <w:jc w:val="center"/>
      </w:pPr>
      <w:r>
        <w:rPr>
          <w:noProof/>
          <w:lang w:val="en-CA" w:eastAsia="en-CA"/>
        </w:rPr>
        <w:drawing>
          <wp:inline distT="0" distB="0" distL="0" distR="0" wp14:anchorId="24475899">
            <wp:extent cx="5194800" cy="377918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800" cy="3779187"/>
                    </a:xfrm>
                    <a:prstGeom prst="rect">
                      <a:avLst/>
                    </a:prstGeom>
                    <a:noFill/>
                  </pic:spPr>
                </pic:pic>
              </a:graphicData>
            </a:graphic>
          </wp:inline>
        </w:drawing>
      </w:r>
      <w:bookmarkStart w:id="0" w:name="_GoBack"/>
      <w:bookmarkEnd w:id="0"/>
    </w:p>
    <w:p w:rsidR="00002D22" w:rsidRDefault="00002D22" w:rsidP="00B22511">
      <w:pPr>
        <w:tabs>
          <w:tab w:val="left" w:pos="3870"/>
        </w:tabs>
        <w:jc w:val="center"/>
        <w:rPr>
          <w:rFonts w:ascii="Arial" w:hAnsi="Arial" w:cs="Arial"/>
          <w:bCs/>
          <w:sz w:val="22"/>
          <w:szCs w:val="22"/>
        </w:rPr>
      </w:pPr>
    </w:p>
    <w:p w:rsidR="00090277" w:rsidRDefault="00090277" w:rsidP="00306605">
      <w:pPr>
        <w:tabs>
          <w:tab w:val="left" w:pos="3870"/>
        </w:tabs>
      </w:pPr>
    </w:p>
    <w:sectPr w:rsidR="00090277" w:rsidSect="00B22511">
      <w:headerReference w:type="default" r:id="rId10"/>
      <w:pgSz w:w="12240" w:h="15840"/>
      <w:pgMar w:top="1166" w:right="1152" w:bottom="187" w:left="1152"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9E" w:rsidRDefault="0098649E" w:rsidP="00632632">
      <w:r>
        <w:separator/>
      </w:r>
    </w:p>
  </w:endnote>
  <w:endnote w:type="continuationSeparator" w:id="0">
    <w:p w:rsidR="0098649E" w:rsidRDefault="0098649E" w:rsidP="006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9E" w:rsidRDefault="0098649E" w:rsidP="00632632">
      <w:r>
        <w:separator/>
      </w:r>
    </w:p>
  </w:footnote>
  <w:footnote w:type="continuationSeparator" w:id="0">
    <w:p w:rsidR="0098649E" w:rsidRDefault="0098649E" w:rsidP="00632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E3" w:rsidRDefault="00D42AE3" w:rsidP="00B22511">
    <w:pPr>
      <w:ind w:left="-450" w:right="-342"/>
      <w:rPr>
        <w:rFonts w:ascii="Arial" w:hAnsi="Arial" w:cs="Arial"/>
        <w:b/>
        <w:color w:val="1F497D" w:themeColor="text2"/>
        <w:sz w:val="28"/>
        <w:szCs w:val="22"/>
      </w:rPr>
    </w:pPr>
  </w:p>
  <w:p w:rsidR="00D42AE3" w:rsidRDefault="00D42AE3" w:rsidP="00B22511">
    <w:pPr>
      <w:ind w:left="-450" w:right="234"/>
      <w:rPr>
        <w:rFonts w:ascii="Arial" w:hAnsi="Arial" w:cs="Arial"/>
        <w:b/>
        <w:color w:val="1F497D" w:themeColor="text2"/>
        <w:sz w:val="28"/>
        <w:szCs w:val="22"/>
      </w:rPr>
    </w:pPr>
  </w:p>
  <w:p w:rsidR="00D42AE3" w:rsidRDefault="009E123C" w:rsidP="00A745D8">
    <w:pPr>
      <w:ind w:left="-450" w:right="234"/>
      <w:rPr>
        <w:rFonts w:ascii="Arial" w:hAnsi="Arial" w:cs="Arial"/>
        <w:b/>
        <w:color w:val="1F497D" w:themeColor="text2"/>
        <w:sz w:val="28"/>
        <w:szCs w:val="22"/>
      </w:rPr>
    </w:pPr>
    <w:r>
      <w:rPr>
        <w:rFonts w:ascii="Arial" w:hAnsi="Arial" w:cs="Arial"/>
        <w:b/>
        <w:color w:val="1F497D" w:themeColor="text2"/>
        <w:sz w:val="28"/>
        <w:szCs w:val="22"/>
      </w:rPr>
      <w:t>Loadlink</w:t>
    </w:r>
    <w:r w:rsidR="00D42AE3" w:rsidRPr="00980284">
      <w:rPr>
        <w:rFonts w:ascii="Arial" w:hAnsi="Arial" w:cs="Arial"/>
        <w:b/>
        <w:color w:val="1F497D" w:themeColor="text2"/>
        <w:sz w:val="28"/>
        <w:szCs w:val="22"/>
      </w:rPr>
      <w:t xml:space="preserve"> Canadian Freight Index –</w:t>
    </w:r>
    <w:r w:rsidR="00D42AE3">
      <w:rPr>
        <w:rFonts w:ascii="Arial" w:hAnsi="Arial" w:cs="Arial"/>
        <w:b/>
        <w:color w:val="1F497D" w:themeColor="text2"/>
        <w:sz w:val="28"/>
        <w:szCs w:val="22"/>
      </w:rPr>
      <w:t xml:space="preserve"> </w:t>
    </w:r>
    <w:r w:rsidR="00344C66">
      <w:rPr>
        <w:rFonts w:ascii="Arial" w:hAnsi="Arial" w:cs="Arial"/>
        <w:b/>
        <w:color w:val="1F497D" w:themeColor="text2"/>
        <w:sz w:val="28"/>
        <w:szCs w:val="22"/>
      </w:rPr>
      <w:t xml:space="preserve">April </w:t>
    </w:r>
    <w:r w:rsidR="00D42AE3">
      <w:rPr>
        <w:rFonts w:ascii="Arial" w:hAnsi="Arial" w:cs="Arial"/>
        <w:b/>
        <w:color w:val="1F497D" w:themeColor="text2"/>
        <w:sz w:val="28"/>
        <w:szCs w:val="22"/>
      </w:rPr>
      <w:t>20</w:t>
    </w:r>
    <w:r w:rsidR="00E87933">
      <w:rPr>
        <w:rFonts w:ascii="Arial" w:hAnsi="Arial" w:cs="Arial"/>
        <w:b/>
        <w:color w:val="1F497D" w:themeColor="text2"/>
        <w:sz w:val="28"/>
        <w:szCs w:val="22"/>
      </w:rPr>
      <w:t>20</w:t>
    </w:r>
  </w:p>
  <w:p w:rsidR="00D42AE3" w:rsidRPr="00980284" w:rsidRDefault="00D42AE3" w:rsidP="00B22511">
    <w:pPr>
      <w:pBdr>
        <w:bottom w:val="single" w:sz="12" w:space="1" w:color="1F497D" w:themeColor="text2"/>
      </w:pBdr>
      <w:ind w:left="-450" w:right="-342"/>
      <w:rPr>
        <w:rFonts w:ascii="Arial" w:hAnsi="Arial" w:cs="Arial"/>
        <w:b/>
        <w:color w:val="1F497D" w:themeColor="text2"/>
        <w:sz w:val="28"/>
        <w:szCs w:val="22"/>
      </w:rPr>
    </w:pPr>
  </w:p>
  <w:p w:rsidR="00D42AE3" w:rsidRDefault="00D42AE3" w:rsidP="00B22511">
    <w:pPr>
      <w:pStyle w:val="BalloonText"/>
      <w:jc w:val="right"/>
    </w:pPr>
  </w:p>
  <w:p w:rsidR="00D42AE3" w:rsidRDefault="00D42AE3" w:rsidP="00B22511">
    <w:pPr>
      <w:pStyle w:val="BalloonTex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714"/>
    <w:multiLevelType w:val="hybridMultilevel"/>
    <w:tmpl w:val="70DADCE8"/>
    <w:lvl w:ilvl="0" w:tplc="50C8714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3A9D"/>
    <w:multiLevelType w:val="hybridMultilevel"/>
    <w:tmpl w:val="CCBCD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837F18"/>
    <w:multiLevelType w:val="hybridMultilevel"/>
    <w:tmpl w:val="70E444D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C6D44"/>
    <w:multiLevelType w:val="hybridMultilevel"/>
    <w:tmpl w:val="4418BD72"/>
    <w:lvl w:ilvl="0" w:tplc="10090001">
      <w:start w:val="1"/>
      <w:numFmt w:val="bullet"/>
      <w:lvlText w:val=""/>
      <w:lvlJc w:val="left"/>
      <w:pPr>
        <w:ind w:left="360" w:hanging="360"/>
      </w:pPr>
      <w:rPr>
        <w:rFonts w:ascii="Symbol" w:hAnsi="Symbol" w:hint="default"/>
      </w:rPr>
    </w:lvl>
    <w:lvl w:ilvl="1" w:tplc="DBE688D8">
      <w:start w:val="1"/>
      <w:numFmt w:val="bullet"/>
      <w:lvlText w:val="o"/>
      <w:lvlJc w:val="left"/>
      <w:pPr>
        <w:ind w:left="1080" w:hanging="360"/>
      </w:pPr>
      <w:rPr>
        <w:rFonts w:ascii="Courier New" w:hAnsi="Courier New" w:hint="default"/>
        <w:color w:val="1F497D" w:themeColor="text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6266B"/>
    <w:multiLevelType w:val="hybridMultilevel"/>
    <w:tmpl w:val="CD78FC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B827ED"/>
    <w:multiLevelType w:val="hybridMultilevel"/>
    <w:tmpl w:val="5C826CE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8A374B"/>
    <w:multiLevelType w:val="hybridMultilevel"/>
    <w:tmpl w:val="CB8E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7F6E0E"/>
    <w:multiLevelType w:val="hybridMultilevel"/>
    <w:tmpl w:val="C1AA3DB0"/>
    <w:lvl w:ilvl="0" w:tplc="10090001">
      <w:start w:val="1"/>
      <w:numFmt w:val="bullet"/>
      <w:lvlText w:val=""/>
      <w:lvlJc w:val="left"/>
      <w:pPr>
        <w:ind w:left="360" w:hanging="360"/>
      </w:pPr>
      <w:rPr>
        <w:rFonts w:ascii="Symbol" w:hAnsi="Symbol" w:hint="default"/>
      </w:rPr>
    </w:lvl>
    <w:lvl w:ilvl="1" w:tplc="14A0C08A">
      <w:start w:val="1"/>
      <w:numFmt w:val="bullet"/>
      <w:lvlText w:val=""/>
      <w:lvlJc w:val="left"/>
      <w:pPr>
        <w:ind w:left="1080" w:hanging="360"/>
      </w:pPr>
      <w:rPr>
        <w:rFonts w:ascii="Symbol" w:hAnsi="Symbol" w:hint="default"/>
        <w:color w:val="4F6228" w:themeColor="accent3" w:themeShade="8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6"/>
  </w:num>
  <w:num w:numId="6">
    <w:abstractNumId w:val="7"/>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48"/>
    <w:rsid w:val="00002D22"/>
    <w:rsid w:val="000037BE"/>
    <w:rsid w:val="00005E35"/>
    <w:rsid w:val="00006C4C"/>
    <w:rsid w:val="00012708"/>
    <w:rsid w:val="000127D7"/>
    <w:rsid w:val="000171B3"/>
    <w:rsid w:val="000208BB"/>
    <w:rsid w:val="000221BB"/>
    <w:rsid w:val="00027482"/>
    <w:rsid w:val="000313BE"/>
    <w:rsid w:val="0003208C"/>
    <w:rsid w:val="0003210F"/>
    <w:rsid w:val="00034DBF"/>
    <w:rsid w:val="00035D37"/>
    <w:rsid w:val="00037118"/>
    <w:rsid w:val="00041E98"/>
    <w:rsid w:val="000421C7"/>
    <w:rsid w:val="0004371B"/>
    <w:rsid w:val="0004598D"/>
    <w:rsid w:val="00053DE0"/>
    <w:rsid w:val="00061658"/>
    <w:rsid w:val="00072A5A"/>
    <w:rsid w:val="00073E7F"/>
    <w:rsid w:val="00073F2B"/>
    <w:rsid w:val="00076276"/>
    <w:rsid w:val="0008286D"/>
    <w:rsid w:val="00090277"/>
    <w:rsid w:val="00090C9C"/>
    <w:rsid w:val="0009158B"/>
    <w:rsid w:val="000A1DEB"/>
    <w:rsid w:val="000A389A"/>
    <w:rsid w:val="000A63D6"/>
    <w:rsid w:val="000A6A0C"/>
    <w:rsid w:val="000A6FC2"/>
    <w:rsid w:val="000B7E97"/>
    <w:rsid w:val="000C0137"/>
    <w:rsid w:val="000C0541"/>
    <w:rsid w:val="000D085A"/>
    <w:rsid w:val="000D395F"/>
    <w:rsid w:val="000D5CF2"/>
    <w:rsid w:val="000F5FF4"/>
    <w:rsid w:val="001044F5"/>
    <w:rsid w:val="00111908"/>
    <w:rsid w:val="00112898"/>
    <w:rsid w:val="00117A11"/>
    <w:rsid w:val="00120980"/>
    <w:rsid w:val="00122075"/>
    <w:rsid w:val="00124820"/>
    <w:rsid w:val="00125488"/>
    <w:rsid w:val="00127C95"/>
    <w:rsid w:val="00133D83"/>
    <w:rsid w:val="001428BF"/>
    <w:rsid w:val="001555F7"/>
    <w:rsid w:val="00157165"/>
    <w:rsid w:val="00162E92"/>
    <w:rsid w:val="00165184"/>
    <w:rsid w:val="00167F50"/>
    <w:rsid w:val="00171E86"/>
    <w:rsid w:val="001766FE"/>
    <w:rsid w:val="00183216"/>
    <w:rsid w:val="0018408C"/>
    <w:rsid w:val="001933FF"/>
    <w:rsid w:val="0019385D"/>
    <w:rsid w:val="001948C9"/>
    <w:rsid w:val="00196EE4"/>
    <w:rsid w:val="001A077B"/>
    <w:rsid w:val="001A0D23"/>
    <w:rsid w:val="001A1025"/>
    <w:rsid w:val="001A5820"/>
    <w:rsid w:val="001A6E57"/>
    <w:rsid w:val="001A7C84"/>
    <w:rsid w:val="001B06F1"/>
    <w:rsid w:val="001B22CB"/>
    <w:rsid w:val="001B303D"/>
    <w:rsid w:val="001C4F33"/>
    <w:rsid w:val="001C5948"/>
    <w:rsid w:val="001D713A"/>
    <w:rsid w:val="001E1347"/>
    <w:rsid w:val="001E429A"/>
    <w:rsid w:val="001E4E0B"/>
    <w:rsid w:val="001E767F"/>
    <w:rsid w:val="001F7F95"/>
    <w:rsid w:val="00203D8B"/>
    <w:rsid w:val="00205EC1"/>
    <w:rsid w:val="002078ED"/>
    <w:rsid w:val="00217E8A"/>
    <w:rsid w:val="00223F7B"/>
    <w:rsid w:val="002244A7"/>
    <w:rsid w:val="00224CFC"/>
    <w:rsid w:val="0022589E"/>
    <w:rsid w:val="0023060B"/>
    <w:rsid w:val="002332E1"/>
    <w:rsid w:val="00233F17"/>
    <w:rsid w:val="00235883"/>
    <w:rsid w:val="0024151C"/>
    <w:rsid w:val="00241D0A"/>
    <w:rsid w:val="002437D3"/>
    <w:rsid w:val="00251572"/>
    <w:rsid w:val="002573D2"/>
    <w:rsid w:val="00257B1D"/>
    <w:rsid w:val="0026277C"/>
    <w:rsid w:val="002633BB"/>
    <w:rsid w:val="00265702"/>
    <w:rsid w:val="0026690D"/>
    <w:rsid w:val="0027006A"/>
    <w:rsid w:val="002707AD"/>
    <w:rsid w:val="0027466B"/>
    <w:rsid w:val="00276E96"/>
    <w:rsid w:val="0027774F"/>
    <w:rsid w:val="002828FB"/>
    <w:rsid w:val="00292CCC"/>
    <w:rsid w:val="00295C6F"/>
    <w:rsid w:val="002A2F15"/>
    <w:rsid w:val="002A537D"/>
    <w:rsid w:val="002A5B41"/>
    <w:rsid w:val="002A79A1"/>
    <w:rsid w:val="002B1B51"/>
    <w:rsid w:val="002B37CF"/>
    <w:rsid w:val="002B495F"/>
    <w:rsid w:val="002C4BCC"/>
    <w:rsid w:val="002C538D"/>
    <w:rsid w:val="002D2B64"/>
    <w:rsid w:val="002D34DC"/>
    <w:rsid w:val="002D430B"/>
    <w:rsid w:val="002D4942"/>
    <w:rsid w:val="002D6B20"/>
    <w:rsid w:val="002E0442"/>
    <w:rsid w:val="002E0F6F"/>
    <w:rsid w:val="002E109A"/>
    <w:rsid w:val="002E591B"/>
    <w:rsid w:val="002E5E32"/>
    <w:rsid w:val="002F1B11"/>
    <w:rsid w:val="002F2715"/>
    <w:rsid w:val="002F37F6"/>
    <w:rsid w:val="002F3D0F"/>
    <w:rsid w:val="00301096"/>
    <w:rsid w:val="00302147"/>
    <w:rsid w:val="00304C97"/>
    <w:rsid w:val="00306605"/>
    <w:rsid w:val="00310380"/>
    <w:rsid w:val="00313256"/>
    <w:rsid w:val="003211DF"/>
    <w:rsid w:val="00323E00"/>
    <w:rsid w:val="003305C4"/>
    <w:rsid w:val="00331D74"/>
    <w:rsid w:val="00344C66"/>
    <w:rsid w:val="00345770"/>
    <w:rsid w:val="00353315"/>
    <w:rsid w:val="003562D1"/>
    <w:rsid w:val="00362321"/>
    <w:rsid w:val="00367D0F"/>
    <w:rsid w:val="00370B1D"/>
    <w:rsid w:val="003710BB"/>
    <w:rsid w:val="00372709"/>
    <w:rsid w:val="00373A47"/>
    <w:rsid w:val="0037415F"/>
    <w:rsid w:val="00380EE5"/>
    <w:rsid w:val="003832FE"/>
    <w:rsid w:val="00385F54"/>
    <w:rsid w:val="0039138F"/>
    <w:rsid w:val="003920E2"/>
    <w:rsid w:val="003A5A18"/>
    <w:rsid w:val="003A7C2A"/>
    <w:rsid w:val="003A7C60"/>
    <w:rsid w:val="003B3EE0"/>
    <w:rsid w:val="003B4374"/>
    <w:rsid w:val="003C1425"/>
    <w:rsid w:val="003C19AE"/>
    <w:rsid w:val="003C2594"/>
    <w:rsid w:val="003C3B3F"/>
    <w:rsid w:val="003C4D73"/>
    <w:rsid w:val="003C6039"/>
    <w:rsid w:val="003C6A60"/>
    <w:rsid w:val="003D0FA2"/>
    <w:rsid w:val="003E1CD6"/>
    <w:rsid w:val="003E3F7E"/>
    <w:rsid w:val="003E5215"/>
    <w:rsid w:val="003F3219"/>
    <w:rsid w:val="003F3D40"/>
    <w:rsid w:val="003F714E"/>
    <w:rsid w:val="00400A05"/>
    <w:rsid w:val="00404F6C"/>
    <w:rsid w:val="00405CF7"/>
    <w:rsid w:val="00412B07"/>
    <w:rsid w:val="004140AE"/>
    <w:rsid w:val="00414726"/>
    <w:rsid w:val="00414965"/>
    <w:rsid w:val="004162A0"/>
    <w:rsid w:val="004165D0"/>
    <w:rsid w:val="00416CA2"/>
    <w:rsid w:val="004172A3"/>
    <w:rsid w:val="00420196"/>
    <w:rsid w:val="004204BC"/>
    <w:rsid w:val="00421E8F"/>
    <w:rsid w:val="00424A30"/>
    <w:rsid w:val="00424B65"/>
    <w:rsid w:val="004256B3"/>
    <w:rsid w:val="00427463"/>
    <w:rsid w:val="00427C7C"/>
    <w:rsid w:val="004300F7"/>
    <w:rsid w:val="0043457B"/>
    <w:rsid w:val="00442A03"/>
    <w:rsid w:val="00444FC6"/>
    <w:rsid w:val="00451236"/>
    <w:rsid w:val="004535F8"/>
    <w:rsid w:val="004544D5"/>
    <w:rsid w:val="00460931"/>
    <w:rsid w:val="00462421"/>
    <w:rsid w:val="00464C6D"/>
    <w:rsid w:val="00464F87"/>
    <w:rsid w:val="00465EDF"/>
    <w:rsid w:val="0047083C"/>
    <w:rsid w:val="00480558"/>
    <w:rsid w:val="0048606E"/>
    <w:rsid w:val="00486B78"/>
    <w:rsid w:val="0048767C"/>
    <w:rsid w:val="00491F73"/>
    <w:rsid w:val="00497D81"/>
    <w:rsid w:val="004A0343"/>
    <w:rsid w:val="004A0FF5"/>
    <w:rsid w:val="004A3B9A"/>
    <w:rsid w:val="004A74C7"/>
    <w:rsid w:val="004B1104"/>
    <w:rsid w:val="004B3950"/>
    <w:rsid w:val="004B3D70"/>
    <w:rsid w:val="004B5B7B"/>
    <w:rsid w:val="004B66C4"/>
    <w:rsid w:val="004B7C1D"/>
    <w:rsid w:val="004C1A31"/>
    <w:rsid w:val="004D0398"/>
    <w:rsid w:val="004D1109"/>
    <w:rsid w:val="004D724D"/>
    <w:rsid w:val="004E21E5"/>
    <w:rsid w:val="004E2DE4"/>
    <w:rsid w:val="005019B6"/>
    <w:rsid w:val="00503940"/>
    <w:rsid w:val="00504AF4"/>
    <w:rsid w:val="00510CD4"/>
    <w:rsid w:val="00511D8B"/>
    <w:rsid w:val="00511E73"/>
    <w:rsid w:val="00513489"/>
    <w:rsid w:val="00513BDB"/>
    <w:rsid w:val="005147E3"/>
    <w:rsid w:val="0051626C"/>
    <w:rsid w:val="00516BEE"/>
    <w:rsid w:val="005179A3"/>
    <w:rsid w:val="00520B21"/>
    <w:rsid w:val="0052445B"/>
    <w:rsid w:val="00524536"/>
    <w:rsid w:val="00533A35"/>
    <w:rsid w:val="00553FA0"/>
    <w:rsid w:val="00554924"/>
    <w:rsid w:val="005553D7"/>
    <w:rsid w:val="00557CA8"/>
    <w:rsid w:val="005653B4"/>
    <w:rsid w:val="00570D4E"/>
    <w:rsid w:val="00572575"/>
    <w:rsid w:val="005748B9"/>
    <w:rsid w:val="00593D07"/>
    <w:rsid w:val="005A35B4"/>
    <w:rsid w:val="005A4702"/>
    <w:rsid w:val="005B2449"/>
    <w:rsid w:val="005B5E0D"/>
    <w:rsid w:val="005C1F19"/>
    <w:rsid w:val="005C20E9"/>
    <w:rsid w:val="005E0AD8"/>
    <w:rsid w:val="005E38D9"/>
    <w:rsid w:val="005E590B"/>
    <w:rsid w:val="005E60BD"/>
    <w:rsid w:val="005E7B15"/>
    <w:rsid w:val="005F60EE"/>
    <w:rsid w:val="00601969"/>
    <w:rsid w:val="00605A53"/>
    <w:rsid w:val="00607617"/>
    <w:rsid w:val="00610794"/>
    <w:rsid w:val="00623658"/>
    <w:rsid w:val="00624F7C"/>
    <w:rsid w:val="00626C33"/>
    <w:rsid w:val="00631DA3"/>
    <w:rsid w:val="00632632"/>
    <w:rsid w:val="006333F6"/>
    <w:rsid w:val="00633F78"/>
    <w:rsid w:val="00635F29"/>
    <w:rsid w:val="0063738C"/>
    <w:rsid w:val="0064130E"/>
    <w:rsid w:val="00653854"/>
    <w:rsid w:val="0065569D"/>
    <w:rsid w:val="00655A73"/>
    <w:rsid w:val="0066380E"/>
    <w:rsid w:val="00663EE3"/>
    <w:rsid w:val="006649C7"/>
    <w:rsid w:val="00665886"/>
    <w:rsid w:val="00670082"/>
    <w:rsid w:val="00674B76"/>
    <w:rsid w:val="00674DCE"/>
    <w:rsid w:val="006770D5"/>
    <w:rsid w:val="00683C18"/>
    <w:rsid w:val="0068781D"/>
    <w:rsid w:val="006900D4"/>
    <w:rsid w:val="00690172"/>
    <w:rsid w:val="006936CF"/>
    <w:rsid w:val="00694F3C"/>
    <w:rsid w:val="00696F25"/>
    <w:rsid w:val="006A733A"/>
    <w:rsid w:val="006A787A"/>
    <w:rsid w:val="006A7B4B"/>
    <w:rsid w:val="006C5536"/>
    <w:rsid w:val="006C5DD2"/>
    <w:rsid w:val="006D0BCC"/>
    <w:rsid w:val="006D4956"/>
    <w:rsid w:val="006D5EAE"/>
    <w:rsid w:val="006D77BD"/>
    <w:rsid w:val="006E0CD2"/>
    <w:rsid w:val="006E130C"/>
    <w:rsid w:val="006E6809"/>
    <w:rsid w:val="006E7AC5"/>
    <w:rsid w:val="006F06EE"/>
    <w:rsid w:val="006F2DA7"/>
    <w:rsid w:val="006F325D"/>
    <w:rsid w:val="006F3591"/>
    <w:rsid w:val="006F3ED0"/>
    <w:rsid w:val="006F5060"/>
    <w:rsid w:val="00701653"/>
    <w:rsid w:val="007024AD"/>
    <w:rsid w:val="00705164"/>
    <w:rsid w:val="00715AAE"/>
    <w:rsid w:val="00716A97"/>
    <w:rsid w:val="0072361B"/>
    <w:rsid w:val="00727EB2"/>
    <w:rsid w:val="00730E3D"/>
    <w:rsid w:val="00732CB2"/>
    <w:rsid w:val="007359F5"/>
    <w:rsid w:val="00735C21"/>
    <w:rsid w:val="00736EF9"/>
    <w:rsid w:val="007425B2"/>
    <w:rsid w:val="00744555"/>
    <w:rsid w:val="007629DC"/>
    <w:rsid w:val="0076335F"/>
    <w:rsid w:val="00767358"/>
    <w:rsid w:val="00770670"/>
    <w:rsid w:val="00787666"/>
    <w:rsid w:val="00792072"/>
    <w:rsid w:val="007A336D"/>
    <w:rsid w:val="007A5DA9"/>
    <w:rsid w:val="007A5DE1"/>
    <w:rsid w:val="007B2174"/>
    <w:rsid w:val="007B21EC"/>
    <w:rsid w:val="007B6464"/>
    <w:rsid w:val="007C5564"/>
    <w:rsid w:val="007D0987"/>
    <w:rsid w:val="007D114C"/>
    <w:rsid w:val="007D1372"/>
    <w:rsid w:val="007D2B0C"/>
    <w:rsid w:val="007D45F8"/>
    <w:rsid w:val="007D6609"/>
    <w:rsid w:val="007E0F7F"/>
    <w:rsid w:val="007E3169"/>
    <w:rsid w:val="007E3795"/>
    <w:rsid w:val="007E5BE0"/>
    <w:rsid w:val="007E5C30"/>
    <w:rsid w:val="007E5EFE"/>
    <w:rsid w:val="007E6CC9"/>
    <w:rsid w:val="007E705D"/>
    <w:rsid w:val="007F14B6"/>
    <w:rsid w:val="007F3157"/>
    <w:rsid w:val="007F4392"/>
    <w:rsid w:val="007F6C85"/>
    <w:rsid w:val="008012AF"/>
    <w:rsid w:val="00801FA4"/>
    <w:rsid w:val="0081215E"/>
    <w:rsid w:val="008124F5"/>
    <w:rsid w:val="008148D3"/>
    <w:rsid w:val="00817A5C"/>
    <w:rsid w:val="00820D3C"/>
    <w:rsid w:val="00823AAA"/>
    <w:rsid w:val="00825B6D"/>
    <w:rsid w:val="008270A0"/>
    <w:rsid w:val="00827E0F"/>
    <w:rsid w:val="008336BB"/>
    <w:rsid w:val="0083488A"/>
    <w:rsid w:val="008348C5"/>
    <w:rsid w:val="00835822"/>
    <w:rsid w:val="00835FFF"/>
    <w:rsid w:val="008370BD"/>
    <w:rsid w:val="008426F0"/>
    <w:rsid w:val="00844835"/>
    <w:rsid w:val="00853FD9"/>
    <w:rsid w:val="00855347"/>
    <w:rsid w:val="008556A4"/>
    <w:rsid w:val="00857810"/>
    <w:rsid w:val="00864FB1"/>
    <w:rsid w:val="0086576D"/>
    <w:rsid w:val="00880754"/>
    <w:rsid w:val="00883162"/>
    <w:rsid w:val="00887F9F"/>
    <w:rsid w:val="008907A2"/>
    <w:rsid w:val="00890B48"/>
    <w:rsid w:val="00892842"/>
    <w:rsid w:val="00893FB7"/>
    <w:rsid w:val="00893FBA"/>
    <w:rsid w:val="00896CC9"/>
    <w:rsid w:val="008A12B2"/>
    <w:rsid w:val="008A19AB"/>
    <w:rsid w:val="008A4E6B"/>
    <w:rsid w:val="008B21BF"/>
    <w:rsid w:val="008B73EE"/>
    <w:rsid w:val="008C26F9"/>
    <w:rsid w:val="008D2EA5"/>
    <w:rsid w:val="008D3B1E"/>
    <w:rsid w:val="008D412F"/>
    <w:rsid w:val="008D6FE9"/>
    <w:rsid w:val="008E0724"/>
    <w:rsid w:val="008E3A3A"/>
    <w:rsid w:val="008E4CF1"/>
    <w:rsid w:val="008E5287"/>
    <w:rsid w:val="008E60AD"/>
    <w:rsid w:val="008E6EE8"/>
    <w:rsid w:val="008E792F"/>
    <w:rsid w:val="008F5322"/>
    <w:rsid w:val="008F5D19"/>
    <w:rsid w:val="00900751"/>
    <w:rsid w:val="00902379"/>
    <w:rsid w:val="0090471F"/>
    <w:rsid w:val="00905593"/>
    <w:rsid w:val="00905E29"/>
    <w:rsid w:val="00912338"/>
    <w:rsid w:val="009164FC"/>
    <w:rsid w:val="00917005"/>
    <w:rsid w:val="00920CD6"/>
    <w:rsid w:val="009220A5"/>
    <w:rsid w:val="00924E16"/>
    <w:rsid w:val="009274D4"/>
    <w:rsid w:val="00930722"/>
    <w:rsid w:val="009310BF"/>
    <w:rsid w:val="00931B83"/>
    <w:rsid w:val="009334F6"/>
    <w:rsid w:val="00933A4A"/>
    <w:rsid w:val="00933AD0"/>
    <w:rsid w:val="00934516"/>
    <w:rsid w:val="00934A78"/>
    <w:rsid w:val="00934F7B"/>
    <w:rsid w:val="00937060"/>
    <w:rsid w:val="00940E11"/>
    <w:rsid w:val="00942CA0"/>
    <w:rsid w:val="00945941"/>
    <w:rsid w:val="00945FFC"/>
    <w:rsid w:val="00946B54"/>
    <w:rsid w:val="00951A23"/>
    <w:rsid w:val="00953C19"/>
    <w:rsid w:val="00954FA0"/>
    <w:rsid w:val="00960FC7"/>
    <w:rsid w:val="009622F3"/>
    <w:rsid w:val="0096371B"/>
    <w:rsid w:val="00964190"/>
    <w:rsid w:val="00967297"/>
    <w:rsid w:val="00974A68"/>
    <w:rsid w:val="00976307"/>
    <w:rsid w:val="00977CF3"/>
    <w:rsid w:val="009800B8"/>
    <w:rsid w:val="00980137"/>
    <w:rsid w:val="00983712"/>
    <w:rsid w:val="0098649E"/>
    <w:rsid w:val="00992A51"/>
    <w:rsid w:val="00992D2F"/>
    <w:rsid w:val="00995359"/>
    <w:rsid w:val="0099655C"/>
    <w:rsid w:val="009A5311"/>
    <w:rsid w:val="009A6DBE"/>
    <w:rsid w:val="009A7C2E"/>
    <w:rsid w:val="009B07D4"/>
    <w:rsid w:val="009B3288"/>
    <w:rsid w:val="009B5B4D"/>
    <w:rsid w:val="009B7B3B"/>
    <w:rsid w:val="009C4EE4"/>
    <w:rsid w:val="009C6304"/>
    <w:rsid w:val="009C7393"/>
    <w:rsid w:val="009C7ADC"/>
    <w:rsid w:val="009D3FB7"/>
    <w:rsid w:val="009D4ED5"/>
    <w:rsid w:val="009E0AF4"/>
    <w:rsid w:val="009E123C"/>
    <w:rsid w:val="009E428A"/>
    <w:rsid w:val="009E60A4"/>
    <w:rsid w:val="009E7BAC"/>
    <w:rsid w:val="009F4291"/>
    <w:rsid w:val="009F5B04"/>
    <w:rsid w:val="009F6B5E"/>
    <w:rsid w:val="00A02140"/>
    <w:rsid w:val="00A02C05"/>
    <w:rsid w:val="00A05152"/>
    <w:rsid w:val="00A07972"/>
    <w:rsid w:val="00A13E26"/>
    <w:rsid w:val="00A14EC0"/>
    <w:rsid w:val="00A16159"/>
    <w:rsid w:val="00A260A3"/>
    <w:rsid w:val="00A26CD7"/>
    <w:rsid w:val="00A345A0"/>
    <w:rsid w:val="00A35553"/>
    <w:rsid w:val="00A364BC"/>
    <w:rsid w:val="00A374EA"/>
    <w:rsid w:val="00A42401"/>
    <w:rsid w:val="00A42667"/>
    <w:rsid w:val="00A45A07"/>
    <w:rsid w:val="00A471F0"/>
    <w:rsid w:val="00A61E25"/>
    <w:rsid w:val="00A62CFD"/>
    <w:rsid w:val="00A63CAC"/>
    <w:rsid w:val="00A659F8"/>
    <w:rsid w:val="00A666C5"/>
    <w:rsid w:val="00A6740A"/>
    <w:rsid w:val="00A71FFC"/>
    <w:rsid w:val="00A745D8"/>
    <w:rsid w:val="00A75511"/>
    <w:rsid w:val="00A75F56"/>
    <w:rsid w:val="00A76F31"/>
    <w:rsid w:val="00A83310"/>
    <w:rsid w:val="00A86579"/>
    <w:rsid w:val="00A86AC0"/>
    <w:rsid w:val="00A91456"/>
    <w:rsid w:val="00A93E62"/>
    <w:rsid w:val="00A94B52"/>
    <w:rsid w:val="00A97DEB"/>
    <w:rsid w:val="00AA360A"/>
    <w:rsid w:val="00AA7459"/>
    <w:rsid w:val="00AA7AEB"/>
    <w:rsid w:val="00AB11BC"/>
    <w:rsid w:val="00AB2480"/>
    <w:rsid w:val="00AB402D"/>
    <w:rsid w:val="00AB7115"/>
    <w:rsid w:val="00AC25CE"/>
    <w:rsid w:val="00AC2E96"/>
    <w:rsid w:val="00AC7363"/>
    <w:rsid w:val="00AD04EC"/>
    <w:rsid w:val="00AD0AFE"/>
    <w:rsid w:val="00AD3EE2"/>
    <w:rsid w:val="00AD5407"/>
    <w:rsid w:val="00AE4B60"/>
    <w:rsid w:val="00AE5032"/>
    <w:rsid w:val="00AF09E9"/>
    <w:rsid w:val="00AF4E06"/>
    <w:rsid w:val="00AF7218"/>
    <w:rsid w:val="00B06491"/>
    <w:rsid w:val="00B0726E"/>
    <w:rsid w:val="00B077FB"/>
    <w:rsid w:val="00B11DEB"/>
    <w:rsid w:val="00B1452D"/>
    <w:rsid w:val="00B1780A"/>
    <w:rsid w:val="00B21E07"/>
    <w:rsid w:val="00B22511"/>
    <w:rsid w:val="00B22CED"/>
    <w:rsid w:val="00B230F0"/>
    <w:rsid w:val="00B25961"/>
    <w:rsid w:val="00B32061"/>
    <w:rsid w:val="00B35BE2"/>
    <w:rsid w:val="00B35ED1"/>
    <w:rsid w:val="00B426B0"/>
    <w:rsid w:val="00B4305E"/>
    <w:rsid w:val="00B47372"/>
    <w:rsid w:val="00B501E9"/>
    <w:rsid w:val="00B52734"/>
    <w:rsid w:val="00B559E8"/>
    <w:rsid w:val="00B55D1C"/>
    <w:rsid w:val="00B567B6"/>
    <w:rsid w:val="00B62C78"/>
    <w:rsid w:val="00B63BCC"/>
    <w:rsid w:val="00B6601E"/>
    <w:rsid w:val="00B81458"/>
    <w:rsid w:val="00B8406A"/>
    <w:rsid w:val="00B84599"/>
    <w:rsid w:val="00B86D94"/>
    <w:rsid w:val="00B93F62"/>
    <w:rsid w:val="00BA063C"/>
    <w:rsid w:val="00BA2993"/>
    <w:rsid w:val="00BA3CA9"/>
    <w:rsid w:val="00BA58D0"/>
    <w:rsid w:val="00BA7C46"/>
    <w:rsid w:val="00BB176F"/>
    <w:rsid w:val="00BB1C73"/>
    <w:rsid w:val="00BB4500"/>
    <w:rsid w:val="00BB73F5"/>
    <w:rsid w:val="00BC0430"/>
    <w:rsid w:val="00BC3ADB"/>
    <w:rsid w:val="00BC3CBF"/>
    <w:rsid w:val="00BC671A"/>
    <w:rsid w:val="00BC7180"/>
    <w:rsid w:val="00BD4F0E"/>
    <w:rsid w:val="00BE0C0D"/>
    <w:rsid w:val="00BE1837"/>
    <w:rsid w:val="00BE5E8C"/>
    <w:rsid w:val="00BE6056"/>
    <w:rsid w:val="00BF1401"/>
    <w:rsid w:val="00BF1458"/>
    <w:rsid w:val="00BF3D0C"/>
    <w:rsid w:val="00BF4CCB"/>
    <w:rsid w:val="00BF6DC0"/>
    <w:rsid w:val="00BF7BCD"/>
    <w:rsid w:val="00C0053F"/>
    <w:rsid w:val="00C00BFC"/>
    <w:rsid w:val="00C03AF6"/>
    <w:rsid w:val="00C04EC5"/>
    <w:rsid w:val="00C05618"/>
    <w:rsid w:val="00C075FB"/>
    <w:rsid w:val="00C1096E"/>
    <w:rsid w:val="00C109F6"/>
    <w:rsid w:val="00C132C0"/>
    <w:rsid w:val="00C2428D"/>
    <w:rsid w:val="00C33ED4"/>
    <w:rsid w:val="00C35929"/>
    <w:rsid w:val="00C36D3F"/>
    <w:rsid w:val="00C42BBC"/>
    <w:rsid w:val="00C478FE"/>
    <w:rsid w:val="00C47EF1"/>
    <w:rsid w:val="00C53685"/>
    <w:rsid w:val="00C537B2"/>
    <w:rsid w:val="00C53F97"/>
    <w:rsid w:val="00C57E7B"/>
    <w:rsid w:val="00C622C6"/>
    <w:rsid w:val="00C632C3"/>
    <w:rsid w:val="00C72307"/>
    <w:rsid w:val="00C802B4"/>
    <w:rsid w:val="00C85B7D"/>
    <w:rsid w:val="00C9013D"/>
    <w:rsid w:val="00C9158E"/>
    <w:rsid w:val="00C94FB3"/>
    <w:rsid w:val="00C96587"/>
    <w:rsid w:val="00CA137A"/>
    <w:rsid w:val="00CA4B33"/>
    <w:rsid w:val="00CB0D3A"/>
    <w:rsid w:val="00CB5745"/>
    <w:rsid w:val="00CB7124"/>
    <w:rsid w:val="00CC2C06"/>
    <w:rsid w:val="00CC4853"/>
    <w:rsid w:val="00CC507F"/>
    <w:rsid w:val="00CD0EDD"/>
    <w:rsid w:val="00CD5B7B"/>
    <w:rsid w:val="00CD6389"/>
    <w:rsid w:val="00CD7C99"/>
    <w:rsid w:val="00CE1481"/>
    <w:rsid w:val="00CE2443"/>
    <w:rsid w:val="00CE2C34"/>
    <w:rsid w:val="00CF3C51"/>
    <w:rsid w:val="00CF4448"/>
    <w:rsid w:val="00CF450E"/>
    <w:rsid w:val="00CF453A"/>
    <w:rsid w:val="00CF6E89"/>
    <w:rsid w:val="00D00BC4"/>
    <w:rsid w:val="00D04C78"/>
    <w:rsid w:val="00D05296"/>
    <w:rsid w:val="00D071A6"/>
    <w:rsid w:val="00D15217"/>
    <w:rsid w:val="00D15C00"/>
    <w:rsid w:val="00D161FC"/>
    <w:rsid w:val="00D17D96"/>
    <w:rsid w:val="00D2238E"/>
    <w:rsid w:val="00D238DD"/>
    <w:rsid w:val="00D37D33"/>
    <w:rsid w:val="00D42AE3"/>
    <w:rsid w:val="00D44BD8"/>
    <w:rsid w:val="00D46231"/>
    <w:rsid w:val="00D46F82"/>
    <w:rsid w:val="00D472B2"/>
    <w:rsid w:val="00D506E5"/>
    <w:rsid w:val="00D55E5F"/>
    <w:rsid w:val="00D64982"/>
    <w:rsid w:val="00D71C44"/>
    <w:rsid w:val="00D72D61"/>
    <w:rsid w:val="00D803A4"/>
    <w:rsid w:val="00D80E56"/>
    <w:rsid w:val="00D82153"/>
    <w:rsid w:val="00D82A8F"/>
    <w:rsid w:val="00D91E45"/>
    <w:rsid w:val="00D951DE"/>
    <w:rsid w:val="00D96319"/>
    <w:rsid w:val="00DA1F85"/>
    <w:rsid w:val="00DA21B2"/>
    <w:rsid w:val="00DA6A4A"/>
    <w:rsid w:val="00DB410C"/>
    <w:rsid w:val="00DB471F"/>
    <w:rsid w:val="00DB70AF"/>
    <w:rsid w:val="00DB7F3D"/>
    <w:rsid w:val="00DC3B11"/>
    <w:rsid w:val="00DC4F00"/>
    <w:rsid w:val="00DC7150"/>
    <w:rsid w:val="00DD28DA"/>
    <w:rsid w:val="00DD5FB8"/>
    <w:rsid w:val="00DE1B30"/>
    <w:rsid w:val="00DE1E6C"/>
    <w:rsid w:val="00DE6CAD"/>
    <w:rsid w:val="00DE6EAB"/>
    <w:rsid w:val="00DF0582"/>
    <w:rsid w:val="00DF24BF"/>
    <w:rsid w:val="00DF4226"/>
    <w:rsid w:val="00DF4795"/>
    <w:rsid w:val="00E14AE6"/>
    <w:rsid w:val="00E16C04"/>
    <w:rsid w:val="00E27F98"/>
    <w:rsid w:val="00E309BB"/>
    <w:rsid w:val="00E30B87"/>
    <w:rsid w:val="00E32816"/>
    <w:rsid w:val="00E34662"/>
    <w:rsid w:val="00E40C61"/>
    <w:rsid w:val="00E46516"/>
    <w:rsid w:val="00E467C8"/>
    <w:rsid w:val="00E558EE"/>
    <w:rsid w:val="00E55E25"/>
    <w:rsid w:val="00E619E3"/>
    <w:rsid w:val="00E648EC"/>
    <w:rsid w:val="00E6755C"/>
    <w:rsid w:val="00E67651"/>
    <w:rsid w:val="00E67BAE"/>
    <w:rsid w:val="00E711DD"/>
    <w:rsid w:val="00E7288A"/>
    <w:rsid w:val="00E7623F"/>
    <w:rsid w:val="00E862C9"/>
    <w:rsid w:val="00E87933"/>
    <w:rsid w:val="00E87B9A"/>
    <w:rsid w:val="00E92705"/>
    <w:rsid w:val="00E927B9"/>
    <w:rsid w:val="00EA0052"/>
    <w:rsid w:val="00EA31B7"/>
    <w:rsid w:val="00EA5A50"/>
    <w:rsid w:val="00EA799F"/>
    <w:rsid w:val="00EB2259"/>
    <w:rsid w:val="00EC342A"/>
    <w:rsid w:val="00EC49F3"/>
    <w:rsid w:val="00EC6A7C"/>
    <w:rsid w:val="00ED02B9"/>
    <w:rsid w:val="00ED0DF1"/>
    <w:rsid w:val="00ED1A90"/>
    <w:rsid w:val="00ED43FF"/>
    <w:rsid w:val="00ED55DE"/>
    <w:rsid w:val="00ED75B6"/>
    <w:rsid w:val="00ED7CBD"/>
    <w:rsid w:val="00EE0F78"/>
    <w:rsid w:val="00EE197A"/>
    <w:rsid w:val="00EF2C68"/>
    <w:rsid w:val="00EF2F55"/>
    <w:rsid w:val="00EF7D5E"/>
    <w:rsid w:val="00F01769"/>
    <w:rsid w:val="00F06937"/>
    <w:rsid w:val="00F11951"/>
    <w:rsid w:val="00F13311"/>
    <w:rsid w:val="00F14C52"/>
    <w:rsid w:val="00F15A48"/>
    <w:rsid w:val="00F17DA9"/>
    <w:rsid w:val="00F214E0"/>
    <w:rsid w:val="00F274F0"/>
    <w:rsid w:val="00F27CB5"/>
    <w:rsid w:val="00F3275E"/>
    <w:rsid w:val="00F32B01"/>
    <w:rsid w:val="00F374E2"/>
    <w:rsid w:val="00F41E2A"/>
    <w:rsid w:val="00F4407E"/>
    <w:rsid w:val="00F4463A"/>
    <w:rsid w:val="00F46D6F"/>
    <w:rsid w:val="00F50E3B"/>
    <w:rsid w:val="00F51C68"/>
    <w:rsid w:val="00F571CF"/>
    <w:rsid w:val="00F6291C"/>
    <w:rsid w:val="00F6395E"/>
    <w:rsid w:val="00F72F06"/>
    <w:rsid w:val="00F73BCD"/>
    <w:rsid w:val="00F74FC1"/>
    <w:rsid w:val="00F75ECE"/>
    <w:rsid w:val="00F90C4C"/>
    <w:rsid w:val="00F91820"/>
    <w:rsid w:val="00F92B1D"/>
    <w:rsid w:val="00F962FA"/>
    <w:rsid w:val="00F96357"/>
    <w:rsid w:val="00F978BD"/>
    <w:rsid w:val="00FA3416"/>
    <w:rsid w:val="00FA64F9"/>
    <w:rsid w:val="00FB69E4"/>
    <w:rsid w:val="00FC0138"/>
    <w:rsid w:val="00FC0899"/>
    <w:rsid w:val="00FC7D6D"/>
    <w:rsid w:val="00FD2C26"/>
    <w:rsid w:val="00FD366B"/>
    <w:rsid w:val="00FD3691"/>
    <w:rsid w:val="00FD3BDB"/>
    <w:rsid w:val="00FD6580"/>
    <w:rsid w:val="00FE1C50"/>
    <w:rsid w:val="00FE7DB8"/>
    <w:rsid w:val="00FF1E82"/>
    <w:rsid w:val="00FF28EF"/>
    <w:rsid w:val="00FF2D66"/>
    <w:rsid w:val="00FF4200"/>
    <w:rsid w:val="00FF5031"/>
    <w:rsid w:val="00FF5144"/>
    <w:rsid w:val="00FF577A"/>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CD289-68C9-4CED-BB9B-39775DB5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4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E0F7F"/>
    <w:rPr>
      <w:rFonts w:ascii="Tahoma" w:hAnsi="Tahoma" w:cs="Tahoma"/>
      <w:sz w:val="20"/>
      <w:szCs w:val="16"/>
    </w:rPr>
  </w:style>
  <w:style w:type="character" w:customStyle="1" w:styleId="BalloonTextChar">
    <w:name w:val="Balloon Text Char"/>
    <w:basedOn w:val="DefaultParagraphFont"/>
    <w:link w:val="BalloonText"/>
    <w:uiPriority w:val="99"/>
    <w:semiHidden/>
    <w:rsid w:val="007E0F7F"/>
    <w:rPr>
      <w:rFonts w:ascii="Tahoma" w:eastAsia="Times New Roman" w:hAnsi="Tahoma" w:cs="Tahoma"/>
      <w:sz w:val="20"/>
      <w:szCs w:val="16"/>
      <w:lang w:val="en-US"/>
    </w:rPr>
  </w:style>
  <w:style w:type="paragraph" w:styleId="Header">
    <w:name w:val="header"/>
    <w:basedOn w:val="Normal"/>
    <w:link w:val="HeaderChar"/>
    <w:uiPriority w:val="99"/>
    <w:unhideWhenUsed/>
    <w:rsid w:val="00632632"/>
    <w:pPr>
      <w:tabs>
        <w:tab w:val="center" w:pos="4680"/>
        <w:tab w:val="right" w:pos="9360"/>
      </w:tabs>
    </w:pPr>
  </w:style>
  <w:style w:type="character" w:customStyle="1" w:styleId="HeaderChar">
    <w:name w:val="Header Char"/>
    <w:basedOn w:val="DefaultParagraphFont"/>
    <w:link w:val="Header"/>
    <w:uiPriority w:val="99"/>
    <w:rsid w:val="006326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2632"/>
    <w:pPr>
      <w:tabs>
        <w:tab w:val="center" w:pos="4680"/>
        <w:tab w:val="right" w:pos="9360"/>
      </w:tabs>
    </w:pPr>
  </w:style>
  <w:style w:type="character" w:customStyle="1" w:styleId="FooterChar">
    <w:name w:val="Footer Char"/>
    <w:basedOn w:val="DefaultParagraphFont"/>
    <w:link w:val="Footer"/>
    <w:uiPriority w:val="99"/>
    <w:rsid w:val="00632632"/>
    <w:rPr>
      <w:rFonts w:ascii="Times New Roman" w:eastAsia="Times New Roman" w:hAnsi="Times New Roman" w:cs="Times New Roman"/>
      <w:sz w:val="24"/>
      <w:szCs w:val="24"/>
      <w:lang w:val="en-US"/>
    </w:rPr>
  </w:style>
  <w:style w:type="table" w:styleId="TableGrid">
    <w:name w:val="Table Grid"/>
    <w:basedOn w:val="TableNormal"/>
    <w:uiPriority w:val="59"/>
    <w:rsid w:val="00B5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8D9"/>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5948"/>
    <w:rPr>
      <w:sz w:val="16"/>
      <w:szCs w:val="16"/>
    </w:rPr>
  </w:style>
  <w:style w:type="paragraph" w:styleId="CommentText">
    <w:name w:val="annotation text"/>
    <w:basedOn w:val="Normal"/>
    <w:link w:val="CommentTextChar"/>
    <w:uiPriority w:val="99"/>
    <w:semiHidden/>
    <w:unhideWhenUsed/>
    <w:rsid w:val="001C5948"/>
    <w:rPr>
      <w:sz w:val="20"/>
      <w:szCs w:val="20"/>
    </w:rPr>
  </w:style>
  <w:style w:type="character" w:customStyle="1" w:styleId="CommentTextChar">
    <w:name w:val="Comment Text Char"/>
    <w:basedOn w:val="DefaultParagraphFont"/>
    <w:link w:val="CommentText"/>
    <w:uiPriority w:val="99"/>
    <w:semiHidden/>
    <w:rsid w:val="001C59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948"/>
    <w:rPr>
      <w:b/>
      <w:bCs/>
    </w:rPr>
  </w:style>
  <w:style w:type="character" w:customStyle="1" w:styleId="CommentSubjectChar">
    <w:name w:val="Comment Subject Char"/>
    <w:basedOn w:val="CommentTextChar"/>
    <w:link w:val="CommentSubject"/>
    <w:uiPriority w:val="99"/>
    <w:semiHidden/>
    <w:rsid w:val="001C5948"/>
    <w:rPr>
      <w:rFonts w:ascii="Times New Roman" w:eastAsia="Times New Roman" w:hAnsi="Times New Roman" w:cs="Times New Roman"/>
      <w:b/>
      <w:bCs/>
      <w:sz w:val="20"/>
      <w:szCs w:val="20"/>
      <w:lang w:val="en-US"/>
    </w:rPr>
  </w:style>
  <w:style w:type="table" w:styleId="TableGridLight">
    <w:name w:val="Grid Table Light"/>
    <w:basedOn w:val="TableNormal"/>
    <w:uiPriority w:val="40"/>
    <w:rsid w:val="00FF50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80EE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1711">
      <w:bodyDiv w:val="1"/>
      <w:marLeft w:val="0"/>
      <w:marRight w:val="0"/>
      <w:marTop w:val="0"/>
      <w:marBottom w:val="0"/>
      <w:divBdr>
        <w:top w:val="none" w:sz="0" w:space="0" w:color="auto"/>
        <w:left w:val="none" w:sz="0" w:space="0" w:color="auto"/>
        <w:bottom w:val="none" w:sz="0" w:space="0" w:color="auto"/>
        <w:right w:val="none" w:sz="0" w:space="0" w:color="auto"/>
      </w:divBdr>
    </w:div>
    <w:div w:id="251740459">
      <w:bodyDiv w:val="1"/>
      <w:marLeft w:val="0"/>
      <w:marRight w:val="0"/>
      <w:marTop w:val="0"/>
      <w:marBottom w:val="0"/>
      <w:divBdr>
        <w:top w:val="none" w:sz="0" w:space="0" w:color="auto"/>
        <w:left w:val="none" w:sz="0" w:space="0" w:color="auto"/>
        <w:bottom w:val="none" w:sz="0" w:space="0" w:color="auto"/>
        <w:right w:val="none" w:sz="0" w:space="0" w:color="auto"/>
      </w:divBdr>
    </w:div>
    <w:div w:id="544947703">
      <w:bodyDiv w:val="1"/>
      <w:marLeft w:val="0"/>
      <w:marRight w:val="0"/>
      <w:marTop w:val="0"/>
      <w:marBottom w:val="0"/>
      <w:divBdr>
        <w:top w:val="none" w:sz="0" w:space="0" w:color="auto"/>
        <w:left w:val="none" w:sz="0" w:space="0" w:color="auto"/>
        <w:bottom w:val="none" w:sz="0" w:space="0" w:color="auto"/>
        <w:right w:val="none" w:sz="0" w:space="0" w:color="auto"/>
      </w:divBdr>
    </w:div>
    <w:div w:id="883323791">
      <w:bodyDiv w:val="1"/>
      <w:marLeft w:val="0"/>
      <w:marRight w:val="0"/>
      <w:marTop w:val="0"/>
      <w:marBottom w:val="0"/>
      <w:divBdr>
        <w:top w:val="none" w:sz="0" w:space="0" w:color="auto"/>
        <w:left w:val="none" w:sz="0" w:space="0" w:color="auto"/>
        <w:bottom w:val="none" w:sz="0" w:space="0" w:color="auto"/>
        <w:right w:val="none" w:sz="0" w:space="0" w:color="auto"/>
      </w:divBdr>
    </w:div>
    <w:div w:id="1058819791">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345280707">
      <w:bodyDiv w:val="1"/>
      <w:marLeft w:val="0"/>
      <w:marRight w:val="0"/>
      <w:marTop w:val="0"/>
      <w:marBottom w:val="0"/>
      <w:divBdr>
        <w:top w:val="none" w:sz="0" w:space="0" w:color="auto"/>
        <w:left w:val="none" w:sz="0" w:space="0" w:color="auto"/>
        <w:bottom w:val="none" w:sz="0" w:space="0" w:color="auto"/>
        <w:right w:val="none" w:sz="0" w:space="0" w:color="auto"/>
      </w:divBdr>
    </w:div>
    <w:div w:id="1383602925">
      <w:bodyDiv w:val="1"/>
      <w:marLeft w:val="0"/>
      <w:marRight w:val="0"/>
      <w:marTop w:val="0"/>
      <w:marBottom w:val="0"/>
      <w:divBdr>
        <w:top w:val="none" w:sz="0" w:space="0" w:color="auto"/>
        <w:left w:val="none" w:sz="0" w:space="0" w:color="auto"/>
        <w:bottom w:val="none" w:sz="0" w:space="0" w:color="auto"/>
        <w:right w:val="none" w:sz="0" w:space="0" w:color="auto"/>
      </w:divBdr>
    </w:div>
    <w:div w:id="1451708967">
      <w:bodyDiv w:val="1"/>
      <w:marLeft w:val="0"/>
      <w:marRight w:val="0"/>
      <w:marTop w:val="0"/>
      <w:marBottom w:val="0"/>
      <w:divBdr>
        <w:top w:val="none" w:sz="0" w:space="0" w:color="auto"/>
        <w:left w:val="none" w:sz="0" w:space="0" w:color="auto"/>
        <w:bottom w:val="none" w:sz="0" w:space="0" w:color="auto"/>
        <w:right w:val="none" w:sz="0" w:space="0" w:color="auto"/>
      </w:divBdr>
    </w:div>
    <w:div w:id="1451780431">
      <w:bodyDiv w:val="1"/>
      <w:marLeft w:val="0"/>
      <w:marRight w:val="0"/>
      <w:marTop w:val="0"/>
      <w:marBottom w:val="0"/>
      <w:divBdr>
        <w:top w:val="none" w:sz="0" w:space="0" w:color="auto"/>
        <w:left w:val="none" w:sz="0" w:space="0" w:color="auto"/>
        <w:bottom w:val="none" w:sz="0" w:space="0" w:color="auto"/>
        <w:right w:val="none" w:sz="0" w:space="0" w:color="auto"/>
      </w:divBdr>
    </w:div>
    <w:div w:id="1512571710">
      <w:bodyDiv w:val="1"/>
      <w:marLeft w:val="0"/>
      <w:marRight w:val="0"/>
      <w:marTop w:val="0"/>
      <w:marBottom w:val="0"/>
      <w:divBdr>
        <w:top w:val="none" w:sz="0" w:space="0" w:color="auto"/>
        <w:left w:val="none" w:sz="0" w:space="0" w:color="auto"/>
        <w:bottom w:val="none" w:sz="0" w:space="0" w:color="auto"/>
        <w:right w:val="none" w:sz="0" w:space="0" w:color="auto"/>
      </w:divBdr>
    </w:div>
    <w:div w:id="1957833920">
      <w:bodyDiv w:val="1"/>
      <w:marLeft w:val="0"/>
      <w:marRight w:val="0"/>
      <w:marTop w:val="0"/>
      <w:marBottom w:val="0"/>
      <w:divBdr>
        <w:top w:val="none" w:sz="0" w:space="0" w:color="auto"/>
        <w:left w:val="none" w:sz="0" w:space="0" w:color="auto"/>
        <w:bottom w:val="none" w:sz="0" w:space="0" w:color="auto"/>
        <w:right w:val="none" w:sz="0" w:space="0" w:color="auto"/>
      </w:divBdr>
    </w:div>
    <w:div w:id="2095472164">
      <w:bodyDiv w:val="1"/>
      <w:marLeft w:val="0"/>
      <w:marRight w:val="0"/>
      <w:marTop w:val="0"/>
      <w:marBottom w:val="0"/>
      <w:divBdr>
        <w:top w:val="none" w:sz="0" w:space="0" w:color="auto"/>
        <w:left w:val="none" w:sz="0" w:space="0" w:color="auto"/>
        <w:bottom w:val="none" w:sz="0" w:space="0" w:color="auto"/>
        <w:right w:val="none" w:sz="0" w:space="0" w:color="auto"/>
      </w:divBdr>
    </w:div>
    <w:div w:id="21092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9AA8-3D61-4EFE-B2AF-EAA8FEAB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Transcore Link Logistics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Campbell-Jones, Karen</dc:creator>
  <cp:lastModifiedBy>Tam, Wesley</cp:lastModifiedBy>
  <cp:revision>2</cp:revision>
  <cp:lastPrinted>2015-01-12T14:51:00Z</cp:lastPrinted>
  <dcterms:created xsi:type="dcterms:W3CDTF">2020-05-21T19:46:00Z</dcterms:created>
  <dcterms:modified xsi:type="dcterms:W3CDTF">2020-05-21T19:46:00Z</dcterms:modified>
</cp:coreProperties>
</file>